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AA" w:rsidRDefault="008640AA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8640AA" w:rsidRDefault="008640AA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[53:A:9]</w:t>
      </w:r>
    </w:p>
    <w:p w:rsidR="008640AA" w:rsidRDefault="008640AA">
      <w:pPr>
        <w:widowControl w:val="0"/>
        <w:rPr>
          <w:rFonts w:ascii="Courier 10cpi" w:hAnsi="Courier 10cpi"/>
          <w:b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b/>
          <w:lang w:val="en-CA"/>
        </w:rPr>
      </w:pPr>
    </w:p>
    <w:p w:rsidR="008640AA" w:rsidRDefault="008640A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 à l'appui d'une requête : variante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procureur, DÉCLARE SOUS SERMENT :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J'exerce le droit au sein du cabinet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procureurs de la requérante.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je me suis rendu au bureau d'enregistrement des actes situé au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 et j'ai examiné les dossiers. J'ai aussi constaté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le propriétaire de la propriété située au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 dans le canton de ..., dans le comté de ..., propriété dont la description détaillée est la suivante : la totalité de la parcelle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composée d'une partie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et de la totalité des lots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suivant le plan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propriété est grevée d'une première et d'une deuxième hypothèque en faveur de la Compagnie de fiducie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respectivement.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Ma recherche a révélé que la propriété est grevée de certaines conditions restrictives et de certains covenants restrictifs. Des copies de ces clauses sont jointes comme pièce «A».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imposé ces restrictions vers l'année 19... en vertu des actes formalistes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Une copie du plan d'arpentage de la propriété est jointe comme pièce «B».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Une copie d'un croquis montrant des parties des plans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est jointe comme pièce «C».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j'ai rencontré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propriétaire de la propriété située directement à l'arrière de la propriété de la requérante, propriété dont la description détaillée est la suivante :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description légale</w:t>
      </w:r>
      <w:r>
        <w:rPr>
          <w:rFonts w:ascii="Courier 10cpi" w:hAnsi="Courier 10cpi"/>
          <w:lang w:val="en-CA"/>
        </w:rPr>
        <w:t>]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J'ai expliqué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la raison d'être de la requête ainsi que la nature des covenants restrictifs en cause.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signé un consentement à une ordonnance d'extinction des conditions et des covenants restrictifs. Une copie du consentement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de l'affidavit du témoin à la signature qui s'y rapporte sont jointes comme pièce «D».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>La créancière hypothécaire de premier rang, la Compagnie de fiducie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a également signé un consentement à l'ordonnance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Une copie de ce consentement est jointe comme pièce «E».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9.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procureurs des acheteurs éventuels de la propriété, m'a informé que les acheteurs achètent le bien-fonds en vue d'y construire des magasins. Je tiens ces affirmations pour véridiques.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10.</w:t>
      </w:r>
      <w:r>
        <w:rPr>
          <w:rFonts w:ascii="Courier 10cpi" w:hAnsi="Courier 10cpi"/>
          <w:lang w:val="en-CA"/>
        </w:rPr>
        <w:tab/>
        <w:t>Après avoir examiné personnellement les propriétés voisines de la propriété de la requérante, il m'apparaît que le secteur visé est à caractère commercial et est en pleine croissance. La propriété de la requérante est située à bonne distance de l'alignement de la rue et la vue offerte à partir de sa maison est obstruée par des magasins construits à l'est et à l'ouest de sa propriété. Comme la requérante ne dispose pas des ressources financières nécessaires à l'entretien de sa propriété, dont la façade est très longue, les lieux ne sont pas aussi attrayants que si des magasins y étaient construits.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11.</w:t>
      </w:r>
      <w:r>
        <w:rPr>
          <w:rFonts w:ascii="Courier 10cpi" w:hAnsi="Courier 10cpi"/>
          <w:lang w:val="en-CA"/>
        </w:rPr>
        <w:tab/>
        <w:t>Les conditions et les covenants restrictifs qui donnent lieu à la présente requête n'ont trait qu'à une bande de terrain de [</w:t>
      </w:r>
      <w:r>
        <w:rPr>
          <w:rFonts w:ascii="Courier 10cpi" w:hAnsi="Courier 10cpi"/>
          <w:i/>
          <w:lang w:val="en-CA"/>
        </w:rPr>
        <w:t>nombre</w:t>
      </w:r>
      <w:r>
        <w:rPr>
          <w:rFonts w:ascii="Courier 10cpi" w:hAnsi="Courier 10cpi"/>
          <w:lang w:val="en-CA"/>
        </w:rPr>
        <w:t>] mètres située à l'extrémité arrière de la propriété de la requérante.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12.</w:t>
      </w:r>
      <w:r>
        <w:rPr>
          <w:rFonts w:ascii="Courier 10cpi" w:hAnsi="Courier 10cpi"/>
          <w:lang w:val="en-CA"/>
        </w:rPr>
        <w:tab/>
        <w:t>Après avoir inspecté la propriété visée dans la présente requête, ainsi que le voisinage de celle-ci, je considère que le retrait des restrictions précitées est avantageux pour les propriétaires de la propriété située à l'arrière de la maison appartenant à la requérante.</w:t>
      </w: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</w:p>
    <w:p w:rsidR="008640AA" w:rsidRDefault="008640A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8640AA" w:rsidSect="008640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0AA"/>
    <w:rsid w:val="0086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