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6E" w:rsidRDefault="008A0B6E">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sz w:val="36"/>
          <w:lang w:val="en-CA"/>
        </w:rPr>
        <w:tab/>
      </w:r>
      <w:r>
        <w:rPr>
          <w:rFonts w:ascii="Courier 10cpi" w:hAnsi="Courier 10cpi"/>
          <w:b/>
          <w:sz w:val="36"/>
          <w:lang w:val="en-CA"/>
        </w:rPr>
        <w:t>CHAPITRE 56</w:t>
      </w:r>
    </w:p>
    <w:p w:rsidR="008A0B6E" w:rsidRDefault="008A0B6E">
      <w:pPr>
        <w:widowControl w:val="0"/>
        <w:rPr>
          <w:rFonts w:ascii="Courier 10cpi" w:hAnsi="Courier 10cpi"/>
          <w:b/>
          <w:sz w:val="36"/>
          <w:lang w:val="en-CA"/>
        </w:rPr>
      </w:pPr>
    </w:p>
    <w:p w:rsidR="008A0B6E" w:rsidRDefault="008A0B6E">
      <w:pPr>
        <w:widowControl w:val="0"/>
        <w:tabs>
          <w:tab w:val="center" w:pos="4680"/>
        </w:tabs>
        <w:rPr>
          <w:rFonts w:ascii="Courier 10cpi" w:hAnsi="Courier 10cpi"/>
          <w:lang w:val="en-CA"/>
        </w:rPr>
      </w:pPr>
      <w:r>
        <w:rPr>
          <w:rFonts w:ascii="Courier 10cpi" w:hAnsi="Courier 10cpi"/>
          <w:b/>
          <w:sz w:val="36"/>
          <w:lang w:val="en-CA"/>
        </w:rPr>
        <w:tab/>
        <w:t>LES HYPOTHÈQUES</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p>
    <w:p w:rsidR="008A0B6E" w:rsidRDefault="008A0B6E">
      <w:pPr>
        <w:widowControl w:val="0"/>
        <w:tabs>
          <w:tab w:val="center" w:pos="4680"/>
        </w:tabs>
        <w:rPr>
          <w:rFonts w:ascii="Courier 10cpi" w:hAnsi="Courier 10cpi"/>
          <w:b/>
          <w:lang w:val="en-CA"/>
        </w:rPr>
      </w:pPr>
      <w:r>
        <w:rPr>
          <w:rFonts w:ascii="Courier 10cpi" w:hAnsi="Courier 10cpi"/>
          <w:b/>
          <w:lang w:val="en-CA"/>
        </w:rPr>
        <w:tab/>
        <w:t>A.REQUÊTE EN VUE D'OBTENIR L'AUTORISATION D'EXERCER SANS</w:t>
      </w:r>
    </w:p>
    <w:p w:rsidR="008A0B6E" w:rsidRDefault="008A0B6E">
      <w:pPr>
        <w:widowControl w:val="0"/>
        <w:tabs>
          <w:tab w:val="center" w:pos="4680"/>
        </w:tabs>
        <w:rPr>
          <w:rFonts w:ascii="Courier 10cpi" w:hAnsi="Courier 10cpi"/>
          <w:b/>
          <w:lang w:val="en-CA"/>
        </w:rPr>
      </w:pPr>
      <w:r>
        <w:rPr>
          <w:rFonts w:ascii="Courier 10cpi" w:hAnsi="Courier 10cpi"/>
          <w:b/>
          <w:lang w:val="en-CA"/>
        </w:rPr>
        <w:tab/>
        <w:t>AVIS LE POUVOIR DE VENTE</w:t>
      </w:r>
    </w:p>
    <w:p w:rsidR="008A0B6E" w:rsidRDefault="008A0B6E">
      <w:pPr>
        <w:widowControl w:val="0"/>
        <w:rPr>
          <w:rFonts w:ascii="Courier 10cpi" w:hAnsi="Courier 10cpi"/>
          <w:b/>
          <w:lang w:val="en-CA"/>
        </w:rPr>
      </w:pPr>
    </w:p>
    <w:p w:rsidR="008A0B6E" w:rsidRDefault="008A0B6E">
      <w:pPr>
        <w:widowControl w:val="0"/>
        <w:rPr>
          <w:rFonts w:ascii="Courier 10cpi" w:hAnsi="Courier 10cpi"/>
          <w:lang w:val="en-CA"/>
        </w:rPr>
      </w:pPr>
    </w:p>
    <w:p w:rsidR="008A0B6E" w:rsidRDefault="008A0B6E">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En vertu </w:t>
      </w:r>
      <w:r>
        <w:rPr>
          <w:rFonts w:ascii="Courier 10cpi" w:hAnsi="Courier 10cpi"/>
          <w:color w:val="FF0000"/>
          <w:lang w:val="en-CA"/>
        </w:rPr>
        <w:t>du paragraphe 39(1)</w:t>
      </w:r>
      <w:r>
        <w:rPr>
          <w:rFonts w:ascii="Courier 10cpi" w:hAnsi="Courier 10cpi"/>
          <w:lang w:val="en-CA"/>
        </w:rPr>
        <w:t xml:space="preserve"> de la </w:t>
      </w:r>
      <w:r>
        <w:rPr>
          <w:rFonts w:ascii="Courier 10cpi" w:hAnsi="Courier 10cpi"/>
          <w:i/>
          <w:lang w:val="en-CA"/>
        </w:rPr>
        <w:t>Loi sur les hypothèques</w:t>
      </w:r>
      <w:r>
        <w:rPr>
          <w:rFonts w:ascii="Courier 10cpi" w:hAnsi="Courier 10cpi"/>
          <w:lang w:val="en-CA"/>
        </w:rPr>
        <w:t xml:space="preserve">, </w:t>
      </w:r>
      <w:r>
        <w:rPr>
          <w:rFonts w:ascii="Courier 10cpi" w:hAnsi="Courier 10cpi"/>
          <w:color w:val="FF0000"/>
          <w:lang w:val="en-CA"/>
        </w:rPr>
        <w:t>L.R.O. 1990, chap. M.40</w:t>
      </w:r>
      <w:r>
        <w:rPr>
          <w:rFonts w:ascii="Courier 10cpi" w:hAnsi="Courier 10cpi"/>
          <w:lang w:val="en-CA"/>
        </w:rPr>
        <w:t xml:space="preserve">, le créancier hypothécaire peut, par requête sans préavis, s'adresser à un juge ou à un protonotaire de la Cour de l'Ontario (Division générale) du comté ou du district où est situé tout ou partie du bien hypothéqué, afin d'obtenir l'autorisation d'exercer sans avis, soit le pouvoir de vente conféré par l'hypothèque à la suite du défaut qui s'est poursuivi pendant quinze jours, soit le pouvoir de vente conféré par </w:t>
      </w:r>
      <w:r>
        <w:rPr>
          <w:rFonts w:ascii="Courier 10cpi" w:hAnsi="Courier 10cpi"/>
          <w:color w:val="FF0000"/>
          <w:lang w:val="en-CA"/>
        </w:rPr>
        <w:t>l'article 24</w:t>
      </w:r>
      <w:r>
        <w:rPr>
          <w:rFonts w:ascii="Courier 10cpi" w:hAnsi="Courier 10cpi"/>
          <w:lang w:val="en-CA"/>
        </w:rPr>
        <w:t xml:space="preserve"> de la loi à la suite du défaut aux termes de l'hypothèque qui s'est poursuivi pendant au moins trois mois. </w:t>
      </w:r>
      <w:r>
        <w:rPr>
          <w:rFonts w:ascii="Courier 10cpi" w:hAnsi="Courier 10cpi"/>
          <w:color w:val="FF0000"/>
          <w:lang w:val="en-CA"/>
        </w:rPr>
        <w:t>À la requête visée au paragraphe 39(1), le juge ou le protonotaire, le cas échéant, eu égard aux circonstances, autorise l'exercice du pouvoir de  vente, sans ou avec avis, aux personnes, selon le mode et dans le délai qu'il juge pertinents.</w:t>
      </w:r>
    </w:p>
    <w:p w:rsidR="008A0B6E" w:rsidRDefault="008A0B6E">
      <w:pPr>
        <w:widowControl w:val="0"/>
        <w:rPr>
          <w:rFonts w:ascii="Courier 10cpi" w:hAnsi="Courier 10cpi"/>
          <w:color w:val="FF0000"/>
          <w:lang w:val="en-CA"/>
        </w:rPr>
      </w:pPr>
    </w:p>
    <w:p w:rsidR="008A0B6E" w:rsidRDefault="008A0B6E">
      <w:pPr>
        <w:widowControl w:val="0"/>
        <w:rPr>
          <w:rFonts w:ascii="Courier 10cpi" w:hAnsi="Courier 10cpi"/>
          <w:lang w:val="en-CA"/>
        </w:rPr>
      </w:pPr>
      <w:r>
        <w:rPr>
          <w:rFonts w:ascii="Courier 10cpi" w:hAnsi="Courier 10cpi"/>
          <w:color w:val="FF0000"/>
          <w:lang w:val="en-CA"/>
        </w:rPr>
        <w:t xml:space="preserve">Une instance intentée en vertu de l'article 39 de la </w:t>
      </w:r>
      <w:r>
        <w:rPr>
          <w:rFonts w:ascii="Courier 10cpi" w:hAnsi="Courier 10cpi"/>
          <w:i/>
          <w:color w:val="FF0000"/>
          <w:lang w:val="en-CA"/>
        </w:rPr>
        <w:t>Loi sur les hypothèques</w:t>
      </w:r>
      <w:r>
        <w:rPr>
          <w:rFonts w:ascii="Courier 10cpi" w:hAnsi="Courier 10cpi"/>
          <w:color w:val="FF0000"/>
          <w:lang w:val="en-CA"/>
        </w:rPr>
        <w:t xml:space="preserve"> peut être introduite par requête : paragraphe 14.05(2).</w:t>
      </w:r>
    </w:p>
    <w:p w:rsidR="008A0B6E" w:rsidRDefault="008A0B6E">
      <w:pPr>
        <w:widowControl w:val="0"/>
        <w:rPr>
          <w:rFonts w:ascii="Courier 10cpi" w:hAnsi="Courier 10cpi"/>
          <w:b/>
          <w:lang w:val="en-CA"/>
        </w:rPr>
      </w:pPr>
    </w:p>
    <w:p w:rsidR="008A0B6E" w:rsidRDefault="008A0B6E">
      <w:pPr>
        <w:widowControl w:val="0"/>
        <w:tabs>
          <w:tab w:val="center" w:pos="4680"/>
        </w:tabs>
        <w:rPr>
          <w:rFonts w:ascii="Courier 10cpi" w:hAnsi="Courier 10cpi"/>
          <w:b/>
          <w:lang w:val="en-CA"/>
        </w:rPr>
      </w:pPr>
      <w:r>
        <w:rPr>
          <w:rFonts w:ascii="Courier 10cpi" w:hAnsi="Courier 10cpi"/>
          <w:b/>
          <w:lang w:val="en-CA"/>
        </w:rPr>
        <w:tab/>
        <w:t>[56:A:1]</w:t>
      </w:r>
    </w:p>
    <w:p w:rsidR="008A0B6E" w:rsidRDefault="008A0B6E">
      <w:pPr>
        <w:widowControl w:val="0"/>
        <w:rPr>
          <w:rFonts w:ascii="Courier 10cpi" w:hAnsi="Courier 10cpi"/>
          <w:b/>
          <w:lang w:val="en-CA"/>
        </w:rPr>
      </w:pPr>
    </w:p>
    <w:p w:rsidR="008A0B6E" w:rsidRDefault="008A0B6E">
      <w:pPr>
        <w:widowControl w:val="0"/>
        <w:rPr>
          <w:rFonts w:ascii="Courier 10cpi" w:hAnsi="Courier 10cpi"/>
          <w:b/>
          <w:lang w:val="en-CA"/>
        </w:rPr>
      </w:pPr>
    </w:p>
    <w:p w:rsidR="008A0B6E" w:rsidRDefault="008A0B6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requête</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En vertu de l'article 39 de la </w:t>
      </w:r>
      <w:r>
        <w:rPr>
          <w:rFonts w:ascii="Courier 10cpi" w:hAnsi="Courier 10cpi"/>
          <w:i/>
          <w:color w:val="FF0000"/>
          <w:lang w:val="en-CA"/>
        </w:rPr>
        <w:t>Loi sur les hypothèques</w:t>
      </w:r>
      <w:r>
        <w:rPr>
          <w:rFonts w:ascii="Courier 10cpi" w:hAnsi="Courier 10cpi"/>
          <w:color w:val="FF0000"/>
          <w:lang w:val="en-CA"/>
        </w:rPr>
        <w:t>, L.R.O. 1990, chap. M.40, le créancier hypothécaire peut, par requête sans préavis,  s'adresser à un juge ou à un protonotaire de la Cour de l'Ontario (Division générale) du comté ou du district où est situé tout ou partie du bien hypothéqué, afin d'obtenir l'autorisation d'exercer sans avis, soit le pouvoir de vente conféré par l'hypothèque à la suite du défaut qui s'est poursuivi pendant quinze jours, soit le pouvoir de vente conféré par la loi à la suite du défaut aux termes de l'hypothèque qui s'est poursuivi pendant au moins trois mois.</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p>
    <w:p w:rsidR="008A0B6E" w:rsidRDefault="008A0B6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A0B6E" w:rsidRDefault="008A0B6E">
      <w:pPr>
        <w:widowControl w:val="0"/>
        <w:rPr>
          <w:rFonts w:ascii="Courier 10cpi" w:hAnsi="Courier 10cpi"/>
          <w:lang w:val="en-CA"/>
        </w:rPr>
      </w:pPr>
    </w:p>
    <w:p w:rsidR="008A0B6E" w:rsidRDefault="008A0B6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A0B6E" w:rsidRDefault="008A0B6E">
      <w:pPr>
        <w:widowControl w:val="0"/>
        <w:rPr>
          <w:rFonts w:ascii="Courier 10cpi" w:hAnsi="Courier 10cpi"/>
          <w:lang w:val="en-CA"/>
        </w:rPr>
      </w:pPr>
    </w:p>
    <w:p w:rsidR="008A0B6E" w:rsidRDefault="008A0B6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A0B6E" w:rsidRDefault="008A0B6E">
      <w:pPr>
        <w:widowControl w:val="0"/>
        <w:rPr>
          <w:rFonts w:ascii="Courier 10cpi" w:hAnsi="Courier 10cpi"/>
          <w:lang w:val="en-CA"/>
        </w:rPr>
      </w:pPr>
    </w:p>
    <w:p w:rsidR="008A0B6E" w:rsidRDefault="008A0B6E">
      <w:pPr>
        <w:widowControl w:val="0"/>
        <w:tabs>
          <w:tab w:val="center" w:pos="4680"/>
        </w:tabs>
        <w:rPr>
          <w:rFonts w:ascii="Courier 10cpi" w:hAnsi="Courier 10cpi"/>
          <w:lang w:val="en-CA"/>
        </w:rPr>
      </w:pPr>
      <w:r>
        <w:rPr>
          <w:rFonts w:ascii="Courier 10cpi" w:hAnsi="Courier 10cpi"/>
          <w:lang w:val="en-CA"/>
        </w:rPr>
        <w:tab/>
        <w:t>REQUÊTE</w:t>
      </w:r>
    </w:p>
    <w:p w:rsidR="008A0B6E" w:rsidRDefault="008A0B6E">
      <w:pPr>
        <w:widowControl w:val="0"/>
        <w:rPr>
          <w:rFonts w:ascii="Courier 10cpi" w:hAnsi="Courier 10cpi"/>
          <w:lang w:val="en-CA"/>
        </w:rPr>
      </w:pPr>
    </w:p>
    <w:p w:rsidR="008A0B6E" w:rsidRDefault="008A0B6E">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le texte formel précédant la requête</w:t>
      </w:r>
    </w:p>
    <w:p w:rsidR="008A0B6E" w:rsidRDefault="008A0B6E">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r>
        <w:rPr>
          <w:rFonts w:ascii="Courier 10cpi" w:hAnsi="Courier 10cpi"/>
          <w:lang w:val="en-CA"/>
        </w:rPr>
        <w:t>1.</w:t>
      </w:r>
      <w:r>
        <w:rPr>
          <w:rFonts w:ascii="Courier 10cpi" w:hAnsi="Courier 10cpi"/>
          <w:lang w:val="en-CA"/>
        </w:rPr>
        <w:tab/>
        <w:t>Les objets de la requête sont les suivants :</w:t>
      </w:r>
    </w:p>
    <w:p w:rsidR="008A0B6E" w:rsidRDefault="008A0B6E">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permettant d'exercer sans avis le pouvoir de vente découlant d'une hypothèque.</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8A0B6E" w:rsidRDefault="008A0B6E">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à la suite d'un manquement à une hypothèque, la requérante a pris possession d'un certain bien, le [</w:t>
      </w:r>
      <w:r>
        <w:rPr>
          <w:rFonts w:ascii="Courier 10cpi" w:hAnsi="Courier 10cpi"/>
          <w:i/>
          <w:lang w:val="en-CA"/>
        </w:rPr>
        <w:t>date</w:t>
      </w:r>
      <w:r>
        <w:rPr>
          <w:rFonts w:ascii="Courier 10cpi" w:hAnsi="Courier 10cpi"/>
          <w:lang w:val="en-CA"/>
        </w:rPr>
        <w:t>];</w:t>
      </w:r>
    </w:p>
    <w:p w:rsidR="008A0B6E" w:rsidRDefault="008A0B6E">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&amp; Compagnie, pour le compte de la Banque [</w:t>
      </w:r>
      <w:r>
        <w:rPr>
          <w:rFonts w:ascii="Courier 10cpi" w:hAnsi="Courier 10cpi"/>
          <w:i/>
          <w:lang w:val="en-CA"/>
        </w:rPr>
        <w:t>dénomination</w:t>
      </w:r>
      <w:r>
        <w:rPr>
          <w:rFonts w:ascii="Courier 10cpi" w:hAnsi="Courier 10cpi"/>
          <w:lang w:val="en-CA"/>
        </w:rPr>
        <w:t>], a tenté à maintes reprises de vendre le bien hypothéqué avec le consentement de la Compagnie [</w:t>
      </w:r>
      <w:r>
        <w:rPr>
          <w:rFonts w:ascii="Courier 10cpi" w:hAnsi="Courier 10cpi"/>
          <w:i/>
          <w:lang w:val="en-CA"/>
        </w:rPr>
        <w:t>dénomination sociale</w:t>
      </w:r>
      <w:r>
        <w:rPr>
          <w:rFonts w:ascii="Courier 10cpi" w:hAnsi="Courier 10cpi"/>
          <w:lang w:val="en-CA"/>
        </w:rPr>
        <w:t>] Limitée;</w:t>
      </w:r>
    </w:p>
    <w:p w:rsidR="008A0B6E" w:rsidRDefault="008A0B6E">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dénomination sociale</w:t>
      </w:r>
      <w:r>
        <w:rPr>
          <w:rFonts w:ascii="Courier 10cpi" w:hAnsi="Courier 10cpi"/>
          <w:lang w:val="en-CA"/>
        </w:rPr>
        <w:t>] &amp; Compagnie, pour le compte de la Banque [</w:t>
      </w:r>
      <w:r>
        <w:rPr>
          <w:rFonts w:ascii="Courier 10cpi" w:hAnsi="Courier 10cpi"/>
          <w:i/>
          <w:lang w:val="en-CA"/>
        </w:rPr>
        <w:t>dénomination</w:t>
      </w:r>
      <w:r>
        <w:rPr>
          <w:rFonts w:ascii="Courier 10cpi" w:hAnsi="Courier 10cpi"/>
          <w:lang w:val="en-CA"/>
        </w:rPr>
        <w:t>], a conclu une convention d'achat-vente du bien-fonds hypothéqué avec [</w:t>
      </w:r>
      <w:r>
        <w:rPr>
          <w:rFonts w:ascii="Courier 10cpi" w:hAnsi="Courier 10cpi"/>
          <w:i/>
          <w:lang w:val="en-CA"/>
        </w:rPr>
        <w:t>dénomination sociale</w:t>
      </w:r>
      <w:r>
        <w:rPr>
          <w:rFonts w:ascii="Courier 10cpi" w:hAnsi="Courier 10cpi"/>
          <w:lang w:val="en-CA"/>
        </w:rPr>
        <w:t>] Limitée;</w:t>
      </w:r>
    </w:p>
    <w:p w:rsidR="008A0B6E" w:rsidRDefault="008A0B6E">
      <w:pPr>
        <w:widowControl w:val="0"/>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la Banque [</w:t>
      </w:r>
      <w:r>
        <w:rPr>
          <w:rFonts w:ascii="Courier 10cpi" w:hAnsi="Courier 10cpi"/>
          <w:i/>
          <w:lang w:val="en-CA"/>
        </w:rPr>
        <w:t>dénomination</w:t>
      </w:r>
      <w:r>
        <w:rPr>
          <w:rFonts w:ascii="Courier 10cpi" w:hAnsi="Courier 10cpi"/>
          <w:lang w:val="en-CA"/>
        </w:rPr>
        <w:t xml:space="preserve">] n'a pas donné d'avis d'exercice du pouvoir de vente conformément à la </w:t>
      </w:r>
      <w:r>
        <w:rPr>
          <w:rFonts w:ascii="Courier 10cpi" w:hAnsi="Courier 10cpi"/>
          <w:i/>
          <w:lang w:val="en-CA"/>
        </w:rPr>
        <w:t>Loi sur les hypothèques</w:t>
      </w:r>
      <w:r>
        <w:rPr>
          <w:rFonts w:ascii="Courier 10cpi" w:hAnsi="Courier 10cpi"/>
          <w:lang w:val="en-CA"/>
        </w:rPr>
        <w:t xml:space="preserve"> et elle ne dispose plus d'assez de temps pour le faire avant la conclusion de la convention;</w:t>
      </w:r>
    </w:p>
    <w:p w:rsidR="008A0B6E" w:rsidRDefault="008A0B6E">
      <w:pPr>
        <w:widowControl w:val="0"/>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une recherche effectuée relativement au bien-fonds hypothéqué indique que personne ne détient un intérêt sur le bien qui soit postérieur à l'intérêt détenu par la Banque [</w:t>
      </w:r>
      <w:r>
        <w:rPr>
          <w:rFonts w:ascii="Courier 10cpi" w:hAnsi="Courier 10cpi"/>
          <w:i/>
          <w:lang w:val="en-CA"/>
        </w:rPr>
        <w:t>dénomination</w:t>
      </w:r>
      <w:r>
        <w:rPr>
          <w:rFonts w:ascii="Courier 10cpi" w:hAnsi="Courier 10cpi"/>
          <w:lang w:val="en-CA"/>
        </w:rPr>
        <w:t>] en qualité de créancière hypothécaire;</w:t>
      </w:r>
    </w:p>
    <w:p w:rsidR="008A0B6E" w:rsidRDefault="008A0B6E">
      <w:pPr>
        <w:widowControl w:val="0"/>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 xml:space="preserve">la requérante invoque l'article </w:t>
      </w:r>
      <w:r>
        <w:rPr>
          <w:rFonts w:ascii="Courier 10cpi" w:hAnsi="Courier 10cpi"/>
          <w:color w:val="FF0000"/>
          <w:lang w:val="en-CA"/>
        </w:rPr>
        <w:t>39</w:t>
      </w:r>
      <w:r>
        <w:rPr>
          <w:rFonts w:ascii="Courier 10cpi" w:hAnsi="Courier 10cpi"/>
          <w:lang w:val="en-CA"/>
        </w:rPr>
        <w:t xml:space="preserve"> de la </w:t>
      </w:r>
      <w:r>
        <w:rPr>
          <w:rFonts w:ascii="Courier 10cpi" w:hAnsi="Courier 10cpi"/>
          <w:i/>
          <w:lang w:val="en-CA"/>
        </w:rPr>
        <w:t>Loi sur les hypothèques</w:t>
      </w:r>
      <w:r>
        <w:rPr>
          <w:rFonts w:ascii="Courier 10cpi" w:hAnsi="Courier 10cpi"/>
          <w:lang w:val="en-CA"/>
        </w:rPr>
        <w:t xml:space="preserve">, </w:t>
      </w:r>
      <w:r>
        <w:rPr>
          <w:rFonts w:ascii="Courier 10cpi" w:hAnsi="Courier 10cpi"/>
          <w:color w:val="FF0000"/>
          <w:lang w:val="en-CA"/>
        </w:rPr>
        <w:t>L.R.O. 1990, chap. M.40</w:t>
      </w:r>
      <w:r>
        <w:rPr>
          <w:rFonts w:ascii="Courier 10cpi" w:hAnsi="Courier 10cpi"/>
          <w:lang w:val="en-CA"/>
        </w:rPr>
        <w:t>, et le paragraphe 14.05(2) des Règles de procédure civile.</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8A0B6E" w:rsidRDefault="008A0B6E">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p>
    <w:p w:rsidR="008A0B6E" w:rsidRDefault="008A0B6E">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8A0B6E" w:rsidRDefault="008A0B6E">
      <w:pPr>
        <w:widowControl w:val="0"/>
        <w:rPr>
          <w:rFonts w:ascii="Courier 10cpi" w:hAnsi="Courier 10cpi"/>
          <w:lang w:val="en-CA"/>
        </w:rPr>
      </w:pPr>
    </w:p>
    <w:p w:rsidR="008A0B6E" w:rsidRDefault="008A0B6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requérante</w:t>
      </w:r>
    </w:p>
    <w:p w:rsidR="008A0B6E" w:rsidRDefault="008A0B6E">
      <w:pPr>
        <w:widowControl w:val="0"/>
        <w:rPr>
          <w:rFonts w:ascii="Courier 10cpi" w:hAnsi="Courier 10cpi"/>
          <w:lang w:val="en-CA"/>
        </w:rPr>
      </w:pPr>
    </w:p>
    <w:sectPr w:rsidR="008A0B6E" w:rsidSect="008A0B6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6E"/>
    <w:rsid w:val="008A0B6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