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22" w:rsidRDefault="008B0922">
      <w:pPr>
        <w:widowControl w:val="0"/>
        <w:jc w:val="both"/>
        <w:rPr>
          <w:rFonts w:ascii="Courier 10cpi" w:hAnsi="Courier 10cpi"/>
          <w:lang w:val="en-CA"/>
        </w:rPr>
      </w:pPr>
      <w:r>
        <w:fldChar w:fldCharType="begin"/>
      </w:r>
      <w:r>
        <w:instrText xml:space="preserve"> SEQ CHAPTER \h \r 1</w:instrText>
      </w:r>
      <w:r>
        <w:fldChar w:fldCharType="end"/>
      </w:r>
    </w:p>
    <w:p w:rsidR="008B0922" w:rsidRDefault="008B0922">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[56:D:5]</w:t>
      </w:r>
    </w:p>
    <w:p w:rsidR="008B0922" w:rsidRDefault="008B0922">
      <w:pPr>
        <w:widowControl w:val="0"/>
        <w:rPr>
          <w:rFonts w:ascii="Courier 10cpi" w:hAnsi="Courier 10cpi"/>
          <w:b/>
          <w:lang w:val="en-CA"/>
        </w:rPr>
      </w:pPr>
    </w:p>
    <w:p w:rsidR="008B0922" w:rsidRDefault="008B0922">
      <w:pPr>
        <w:widowControl w:val="0"/>
        <w:rPr>
          <w:rFonts w:ascii="Courier 10cpi" w:hAnsi="Courier 10cpi"/>
          <w:b/>
          <w:lang w:val="en-CA"/>
        </w:rPr>
      </w:pPr>
    </w:p>
    <w:p w:rsidR="008B0922" w:rsidRDefault="008B0922">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de vente par défaut subordonné à la preuve du</w:t>
      </w:r>
    </w:p>
    <w:p w:rsidR="008B0922" w:rsidRDefault="008B0922">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 xml:space="preserve"> bien-fondé de la demande</w:t>
      </w:r>
    </w:p>
    <w:p w:rsidR="008B0922" w:rsidRDefault="008B0922">
      <w:pPr>
        <w:widowControl w:val="0"/>
        <w:rPr>
          <w:rFonts w:ascii="Courier 10cpi" w:hAnsi="Courier 10cpi"/>
          <w:lang w:val="en-CA"/>
        </w:rPr>
      </w:pPr>
    </w:p>
    <w:p w:rsidR="008B0922" w:rsidRDefault="008B0922">
      <w:pPr>
        <w:widowControl w:val="0"/>
        <w:tabs>
          <w:tab w:val="center" w:pos="4680"/>
        </w:tabs>
        <w:rPr>
          <w:rFonts w:ascii="Courier 10cpi" w:hAnsi="Courier 10cpi"/>
          <w:lang w:val="en-CA"/>
        </w:rPr>
      </w:pPr>
      <w:r>
        <w:rPr>
          <w:rFonts w:ascii="Courier 10cpi" w:hAnsi="Courier 10cpi"/>
          <w:lang w:val="en-CA"/>
        </w:rPr>
        <w:tab/>
        <w:t>[Formule 64I]</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Quand le titulaire postérieur d'une sûreté désigné comme défendeur dans une action en forclusion a déposé une demande de vente, le demandeur peut demander au greffier de signer un jugement de vente, sous réserve de la preuve du bien-fondé de la demande du titulaire postérieur d'une sûreté : paragraphe 64.03(18).</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p>
    <w:p w:rsidR="008B0922" w:rsidRDefault="008B092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B0922" w:rsidRDefault="008B0922">
      <w:pPr>
        <w:widowControl w:val="0"/>
        <w:rPr>
          <w:rFonts w:ascii="Courier 10cpi" w:hAnsi="Courier 10cpi"/>
          <w:lang w:val="en-CA"/>
        </w:rPr>
      </w:pPr>
    </w:p>
    <w:p w:rsidR="008B0922" w:rsidRDefault="008B0922">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B0922" w:rsidRDefault="008B0922">
      <w:pPr>
        <w:widowControl w:val="0"/>
        <w:rPr>
          <w:rFonts w:ascii="Courier 10cpi" w:hAnsi="Courier 10cpi"/>
          <w:lang w:val="en-CA"/>
        </w:rPr>
      </w:pPr>
    </w:p>
    <w:p w:rsidR="008B0922" w:rsidRDefault="008B0922">
      <w:pPr>
        <w:widowControl w:val="0"/>
        <w:tabs>
          <w:tab w:val="right" w:pos="9359"/>
        </w:tabs>
        <w:rPr>
          <w:rFonts w:ascii="Courier 10cpi" w:hAnsi="Courier 10cpi"/>
          <w:lang w:val="en-CA"/>
        </w:rPr>
      </w:pPr>
      <w:r>
        <w:rPr>
          <w:rFonts w:ascii="Courier 10cpi" w:hAnsi="Courier 10cpi"/>
          <w:lang w:val="en-CA"/>
        </w:rPr>
        <w:t>LE GREFFIER</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B0922" w:rsidRDefault="008B0922">
      <w:pPr>
        <w:widowControl w:val="0"/>
        <w:rPr>
          <w:rFonts w:ascii="Courier 10cpi" w:hAnsi="Courier 10cpi"/>
          <w:lang w:val="en-CA"/>
        </w:rPr>
      </w:pPr>
    </w:p>
    <w:p w:rsidR="008B0922" w:rsidRDefault="008B0922">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p>
    <w:p w:rsidR="008B0922" w:rsidRDefault="008B0922">
      <w:pPr>
        <w:widowControl w:val="0"/>
        <w:tabs>
          <w:tab w:val="center" w:pos="4680"/>
        </w:tabs>
        <w:rPr>
          <w:rFonts w:ascii="Courier 10cpi" w:hAnsi="Courier 10cpi"/>
          <w:lang w:val="en-CA"/>
        </w:rPr>
      </w:pPr>
      <w:r>
        <w:rPr>
          <w:rFonts w:ascii="Courier 10cpi" w:hAnsi="Courier 10cpi"/>
          <w:lang w:val="en-CA"/>
        </w:rPr>
        <w:tab/>
        <w:t>JUGEMENT</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ab/>
        <w:t>APRÈS AVOIR LU la déclaration dans la présente action et la preuve de sa signification au[x] défendeur[s] qui a été déposée, et attendu qu'aucune demande de rachat n'a été déposée [</w:t>
      </w:r>
      <w:r>
        <w:rPr>
          <w:rFonts w:ascii="Courier 10cpi" w:hAnsi="Courier 10cpi"/>
          <w:i/>
          <w:lang w:val="en-CA"/>
        </w:rPr>
        <w:t>ou</w:t>
      </w:r>
      <w:r>
        <w:rPr>
          <w:rFonts w:ascii="Courier 10cpi" w:hAnsi="Courier 10cpi"/>
          <w:lang w:val="en-CA"/>
        </w:rPr>
        <w:t xml:space="preserve"> que le défendeur [</w:t>
      </w:r>
      <w:r>
        <w:rPr>
          <w:rFonts w:ascii="Courier 10cpi" w:hAnsi="Courier 10cpi"/>
          <w:i/>
          <w:lang w:val="en-CA"/>
        </w:rPr>
        <w:t>nom</w:t>
      </w:r>
      <w:r>
        <w:rPr>
          <w:rFonts w:ascii="Courier 10cpi" w:hAnsi="Courier 10cpi"/>
          <w:lang w:val="en-CA"/>
        </w:rPr>
        <w:t>] a déposé une demande de rachat], que le défaut du [des] défendeur[s] a été constaté et que le défendeur [</w:t>
      </w:r>
      <w:r>
        <w:rPr>
          <w:rFonts w:ascii="Courier 10cpi" w:hAnsi="Courier 10cpi"/>
          <w:i/>
          <w:lang w:val="en-CA"/>
        </w:rPr>
        <w:t>nom du titulaire postérieur d'une sûreté</w:t>
      </w:r>
      <w:r>
        <w:rPr>
          <w:rFonts w:ascii="Courier 10cpi" w:hAnsi="Courier 10cpi"/>
          <w:lang w:val="en-CA"/>
        </w:rPr>
        <w:t>] a déposé une demande de vente et consigné au tribunal 250 $ à titre de cautionnement pour les dépens,</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ET JUGÉ que seront menées les enquêtes nécessaires, que sera établi l'état des comptes, que seront fixés ou liquidés les dépens et que seront prises des mesures en vue du rachat ou de la vente du bien hypothéqué décrit dans l'annexe ci-jointe et, qu'à ces fins, l'action sera renvoyée au protonotaire [</w:t>
      </w:r>
      <w:r>
        <w:rPr>
          <w:rFonts w:ascii="Courier 10cpi" w:hAnsi="Courier 10cpi"/>
          <w:i/>
          <w:lang w:val="en-CA"/>
        </w:rPr>
        <w:t>ou la mention appropriée</w:t>
      </w:r>
      <w:r>
        <w:rPr>
          <w:rFonts w:ascii="Courier 10cpi" w:hAnsi="Courier 10cpi"/>
          <w:lang w:val="en-CA"/>
        </w:rPr>
        <w:t>] à/au [</w:t>
      </w:r>
      <w:r>
        <w:rPr>
          <w:rFonts w:ascii="Courier 10cpi" w:hAnsi="Courier 10cpi"/>
          <w:i/>
          <w:lang w:val="en-CA"/>
        </w:rPr>
        <w:t>lieu</w:t>
      </w:r>
      <w:r>
        <w:rPr>
          <w:rFonts w:ascii="Courier 10cpi" w:hAnsi="Courier 10cpi"/>
          <w:lang w:val="en-CA"/>
        </w:rPr>
        <w:t>].</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2.</w:t>
      </w:r>
      <w:r>
        <w:rPr>
          <w:rFonts w:ascii="Courier 10cpi" w:hAnsi="Courier 10cpi"/>
          <w:lang w:val="en-CA"/>
        </w:rPr>
        <w:tab/>
        <w:t>IL EST ORDONNÉ ET JUGÉ que si le défendeur [</w:t>
      </w:r>
      <w:r>
        <w:rPr>
          <w:rFonts w:ascii="Courier 10cpi" w:hAnsi="Courier 10cpi"/>
          <w:i/>
          <w:lang w:val="en-CA"/>
        </w:rPr>
        <w:t>nom du titulaire postérieur d'une sûreté</w:t>
      </w:r>
      <w:r>
        <w:rPr>
          <w:rFonts w:ascii="Courier 10cpi" w:hAnsi="Courier 10cpi"/>
          <w:lang w:val="en-CA"/>
        </w:rPr>
        <w:t>] n'établit pas le bien-fondé de sa demande lors du renvoi pour la vente, le protonotaire [</w:t>
      </w:r>
      <w:r>
        <w:rPr>
          <w:rFonts w:ascii="Courier 10cpi" w:hAnsi="Courier 10cpi"/>
          <w:i/>
          <w:lang w:val="en-CA"/>
        </w:rPr>
        <w:t>ou la mention appropriée</w:t>
      </w:r>
      <w:r>
        <w:rPr>
          <w:rFonts w:ascii="Courier 10cpi" w:hAnsi="Courier 10cpi"/>
          <w:lang w:val="en-CA"/>
        </w:rPr>
        <w:t>] procédera selon le mode prévu dans le cas d'un renvoi pour rachat ou forclusion.</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mise en possession du bien hypothéqué, ajouter :</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restituera au demandeur le bien hypothéqué ou la partie de ce bien qu'il possède, ou se conformera aux directives de ce dernier.]</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greffier doive établir l'état des comptes, ajouter les deux dispositions suivantes :</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4.</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sans délai au demandeur la somme de ... $, qui constitue le montant dû à ce jour au demandeur à titre de principal, d'intérêts et de dépens, et que lors du paiement du montant dû au demandeur,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ab/>
        <w:t>LE PRÉSENT JUGEMENT PORTE INTÉRÊT au taux annuel de ... pour cent [</w:t>
      </w:r>
      <w:r>
        <w:rPr>
          <w:rFonts w:ascii="Courier 10cpi" w:hAnsi="Courier 10cpi"/>
          <w:i/>
          <w:lang w:val="en-CA"/>
        </w:rPr>
        <w:t>taux demandé dans la déclaration</w:t>
      </w:r>
      <w:r>
        <w:rPr>
          <w:rFonts w:ascii="Courier 10cpi" w:hAnsi="Courier 10cpi"/>
          <w:lang w:val="en-CA"/>
        </w:rPr>
        <w:t>] à partir de la date à laquelle il est rendu.]</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demandeur veuille faire établir l'état des comptes lors du renvoi ou que le greffier renvoie la reddition de comptes, remplacer par les deux dispositions suivantes :</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4.</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au demandeur, dès la confirmation du rapport sur le renvoi, le montant dû à titre de principal, d'intérêts et de dépens arrêté conformément au rapport, et que lors du paiement du montant dû au demandeur avant que n'intervienne la vente,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ab/>
        <w:t>LE PRÉSENT JUGEMENT PORTE INTÉRÊT au taux précisé dans le rapport sur le renvoi à partir de la date de confirmation du rapport.]</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8B0922" w:rsidRDefault="008B092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8B0922" w:rsidRDefault="008B0922">
      <w:pPr>
        <w:widowControl w:val="0"/>
        <w:rPr>
          <w:rFonts w:ascii="Courier 10cpi" w:hAnsi="Courier 10cpi"/>
          <w:lang w:val="en-CA"/>
        </w:rPr>
      </w:pPr>
    </w:p>
    <w:p w:rsidR="008B0922" w:rsidRDefault="008B092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p w:rsidR="008B0922" w:rsidRDefault="008B0922">
      <w:pPr>
        <w:widowControl w:val="0"/>
        <w:rPr>
          <w:rFonts w:ascii="Courier 10cpi" w:hAnsi="Courier 10cpi"/>
          <w:lang w:val="en-CA"/>
        </w:rPr>
      </w:pPr>
    </w:p>
    <w:sectPr w:rsidR="008B0922" w:rsidSect="008B092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922"/>
    <w:rsid w:val="008B092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