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033" w:rsidRDefault="00474033">
      <w:pPr>
        <w:widowControl w:val="0"/>
        <w:tabs>
          <w:tab w:val="center" w:pos="4680"/>
        </w:tabs>
        <w:jc w:val="both"/>
        <w:rPr>
          <w:rFonts w:ascii="Courier 10cpi" w:hAnsi="Courier 10cpi"/>
          <w:b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B. REQUÊTE EN VUE D'ÊTRE EXEMPTÉ DE L'IMPÔT FONCIER</w:t>
      </w:r>
    </w:p>
    <w:p w:rsidR="00474033" w:rsidRDefault="00474033">
      <w:pPr>
        <w:widowControl w:val="0"/>
        <w:rPr>
          <w:rFonts w:ascii="Courier 10cpi" w:hAnsi="Courier 10cpi"/>
          <w:b/>
          <w:lang w:val="en-CA"/>
        </w:rPr>
      </w:pPr>
    </w:p>
    <w:p w:rsidR="00474033" w:rsidRDefault="00474033">
      <w:pPr>
        <w:widowControl w:val="0"/>
        <w:rPr>
          <w:rFonts w:ascii="Courier 10cpi" w:hAnsi="Courier 10cpi"/>
          <w:b/>
          <w:lang w:val="en-CA"/>
        </w:rPr>
      </w:pPr>
    </w:p>
    <w:p w:rsidR="00474033" w:rsidRDefault="00474033">
      <w:pPr>
        <w:widowControl w:val="0"/>
        <w:tabs>
          <w:tab w:val="center" w:pos="4680"/>
        </w:tabs>
        <w:rPr>
          <w:rFonts w:ascii="Courier 10cpi" w:hAnsi="Courier 10cpi"/>
          <w:b/>
          <w:lang w:val="en-CA"/>
        </w:rPr>
      </w:pPr>
      <w:r>
        <w:rPr>
          <w:rFonts w:ascii="Courier 10cpi" w:hAnsi="Courier 10cpi"/>
          <w:b/>
          <w:lang w:val="en-CA"/>
        </w:rPr>
        <w:tab/>
        <w:t>[57:B:1]</w:t>
      </w:r>
    </w:p>
    <w:p w:rsidR="00474033" w:rsidRDefault="00474033">
      <w:pPr>
        <w:widowControl w:val="0"/>
        <w:rPr>
          <w:rFonts w:ascii="Courier 10cpi" w:hAnsi="Courier 10cpi"/>
          <w:b/>
          <w:lang w:val="en-CA"/>
        </w:rPr>
      </w:pPr>
    </w:p>
    <w:p w:rsidR="00474033" w:rsidRDefault="00474033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Avis de requête</w:t>
      </w:r>
    </w:p>
    <w:p w:rsidR="00474033" w:rsidRDefault="00474033">
      <w:pPr>
        <w:widowControl w:val="0"/>
        <w:rPr>
          <w:rFonts w:ascii="Courier 10cpi" w:hAnsi="Courier 10cpi"/>
          <w:lang w:val="en-CA"/>
        </w:rPr>
      </w:pPr>
    </w:p>
    <w:p w:rsidR="00474033" w:rsidRDefault="00474033">
      <w:pPr>
        <w:widowControl w:val="0"/>
        <w:rPr>
          <w:rFonts w:ascii="Courier 10cpi" w:hAnsi="Courier 10cpi"/>
          <w:lang w:val="en-CA"/>
        </w:rPr>
      </w:pPr>
    </w:p>
    <w:p w:rsidR="00474033" w:rsidRDefault="00474033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>REMARQUE :</w:t>
      </w:r>
      <w:r>
        <w:rPr>
          <w:rFonts w:ascii="Courier 10cpi" w:hAnsi="Courier 10cpi"/>
          <w:lang w:val="en-CA"/>
        </w:rPr>
        <w:t xml:space="preserve"> </w:t>
      </w:r>
      <w:r>
        <w:rPr>
          <w:rFonts w:ascii="Courier 10cpi" w:hAnsi="Courier 10cpi"/>
          <w:color w:val="FF0000"/>
          <w:lang w:val="en-CA"/>
        </w:rPr>
        <w:t>Le champ d'application de la requête en exemption est analysé dans la remarque précédant la section 57:A.</w:t>
      </w:r>
    </w:p>
    <w:p w:rsidR="00474033" w:rsidRDefault="00474033">
      <w:pPr>
        <w:widowControl w:val="0"/>
        <w:rPr>
          <w:rFonts w:ascii="Courier 10cpi" w:hAnsi="Courier 10cpi"/>
          <w:lang w:val="en-CA"/>
        </w:rPr>
      </w:pPr>
    </w:p>
    <w:p w:rsidR="00474033" w:rsidRDefault="00474033">
      <w:pPr>
        <w:widowControl w:val="0"/>
        <w:rPr>
          <w:rFonts w:ascii="Courier 10cpi" w:hAnsi="Courier 10cpi"/>
          <w:lang w:val="en-CA"/>
        </w:rPr>
      </w:pPr>
    </w:p>
    <w:p w:rsidR="00474033" w:rsidRDefault="00474033">
      <w:pPr>
        <w:widowControl w:val="0"/>
        <w:tabs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474033" w:rsidRDefault="00474033">
      <w:pPr>
        <w:widowControl w:val="0"/>
        <w:rPr>
          <w:rFonts w:ascii="Courier 10cpi" w:hAnsi="Courier 10cpi"/>
          <w:lang w:val="en-CA"/>
        </w:rPr>
      </w:pPr>
    </w:p>
    <w:p w:rsidR="00474033" w:rsidRDefault="00474033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p w:rsidR="00474033" w:rsidRDefault="00474033">
      <w:pPr>
        <w:widowControl w:val="0"/>
        <w:rPr>
          <w:rFonts w:ascii="Courier 10cpi" w:hAnsi="Courier 10cpi"/>
          <w:lang w:val="en-CA"/>
        </w:rPr>
      </w:pPr>
    </w:p>
    <w:p w:rsidR="00474033" w:rsidRDefault="00474033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474033" w:rsidRDefault="00474033">
      <w:pPr>
        <w:widowControl w:val="0"/>
        <w:rPr>
          <w:rFonts w:ascii="Courier 10cpi" w:hAnsi="Courier 10cpi"/>
          <w:lang w:val="en-CA"/>
        </w:rPr>
      </w:pPr>
    </w:p>
    <w:p w:rsidR="00474033" w:rsidRDefault="00474033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sceau de la cour</w:t>
      </w:r>
      <w:r>
        <w:rPr>
          <w:rFonts w:ascii="Courier 10cpi" w:hAnsi="Courier 10cpi"/>
          <w:lang w:val="en-CA"/>
        </w:rPr>
        <w:t>]</w:t>
      </w:r>
    </w:p>
    <w:p w:rsidR="00474033" w:rsidRDefault="00474033">
      <w:pPr>
        <w:widowControl w:val="0"/>
        <w:rPr>
          <w:rFonts w:ascii="Courier 10cpi" w:hAnsi="Courier 10cpi"/>
          <w:lang w:val="en-CA"/>
        </w:rPr>
      </w:pPr>
    </w:p>
    <w:p w:rsidR="00474033" w:rsidRDefault="00474033">
      <w:pPr>
        <w:widowControl w:val="0"/>
        <w:rPr>
          <w:rFonts w:ascii="Courier 10cpi" w:hAnsi="Courier 10cpi"/>
          <w:lang w:val="en-CA"/>
        </w:rPr>
      </w:pPr>
    </w:p>
    <w:p w:rsidR="00474033" w:rsidRDefault="00474033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REQUÊTE</w:t>
      </w:r>
    </w:p>
    <w:p w:rsidR="00474033" w:rsidRDefault="00474033">
      <w:pPr>
        <w:widowControl w:val="0"/>
        <w:rPr>
          <w:rFonts w:ascii="Courier 10cpi" w:hAnsi="Courier 10cpi"/>
          <w:lang w:val="en-CA"/>
        </w:rPr>
      </w:pPr>
    </w:p>
    <w:p w:rsidR="00474033" w:rsidRDefault="00474033">
      <w:pPr>
        <w:widowControl w:val="0"/>
        <w:tabs>
          <w:tab w:val="center" w:pos="4680"/>
        </w:tabs>
        <w:rPr>
          <w:rFonts w:ascii="Courier 10cpi" w:hAnsi="Courier 10cpi"/>
          <w:i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 xml:space="preserve">le texte formel précédant la requête </w:t>
      </w:r>
    </w:p>
    <w:p w:rsidR="00474033" w:rsidRDefault="00474033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i/>
          <w:lang w:val="en-CA"/>
        </w:rPr>
        <w:tab/>
        <w:t>figure au chapitre 5</w:t>
      </w:r>
      <w:r>
        <w:rPr>
          <w:rFonts w:ascii="Courier 10cpi" w:hAnsi="Courier 10cpi"/>
          <w:lang w:val="en-CA"/>
        </w:rPr>
        <w:t>]</w:t>
      </w:r>
    </w:p>
    <w:p w:rsidR="00474033" w:rsidRDefault="00474033">
      <w:pPr>
        <w:widowControl w:val="0"/>
        <w:rPr>
          <w:rFonts w:ascii="Courier 10cpi" w:hAnsi="Courier 10cpi"/>
          <w:lang w:val="en-CA"/>
        </w:rPr>
      </w:pPr>
    </w:p>
    <w:p w:rsidR="00474033" w:rsidRDefault="00474033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 xml:space="preserve">La requérante présente une requête en vue d'obtenir une ordonnance déclarant qu'elle est exemptée des impôts fonciers à l'égard de certaines machines et d'un certain matériel qui se trouvent dans ses locaux, conformément à la </w:t>
      </w:r>
      <w:r>
        <w:rPr>
          <w:rFonts w:ascii="Courier 10cpi" w:hAnsi="Courier 10cpi"/>
          <w:i/>
          <w:lang w:val="en-CA"/>
        </w:rPr>
        <w:t>Loi sur l'évaluation foncière</w:t>
      </w:r>
      <w:r>
        <w:rPr>
          <w:rFonts w:ascii="Courier 10cpi" w:hAnsi="Courier 10cpi"/>
          <w:lang w:val="en-CA"/>
        </w:rPr>
        <w:t xml:space="preserve">, </w:t>
      </w:r>
      <w:r>
        <w:rPr>
          <w:rFonts w:ascii="Courier 10cpi" w:hAnsi="Courier 10cpi"/>
          <w:color w:val="FF0000"/>
          <w:lang w:val="en-CA"/>
        </w:rPr>
        <w:t>L.R.O. 1990, chap. A.31</w:t>
      </w:r>
      <w:r>
        <w:rPr>
          <w:rFonts w:ascii="Courier 10cpi" w:hAnsi="Courier 10cpi"/>
          <w:lang w:val="en-CA"/>
        </w:rPr>
        <w:t>, et à ses modifications, ou toute autre ordonnance qui semble juste.</w:t>
      </w:r>
    </w:p>
    <w:p w:rsidR="00474033" w:rsidRDefault="00474033">
      <w:pPr>
        <w:widowControl w:val="0"/>
        <w:rPr>
          <w:rFonts w:ascii="Courier 10cpi" w:hAnsi="Courier 10cpi"/>
          <w:lang w:val="en-CA"/>
        </w:rPr>
      </w:pPr>
    </w:p>
    <w:p w:rsidR="00474033" w:rsidRDefault="00474033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Les moyens à l'appui de la requête sont les suivants :</w:t>
      </w:r>
    </w:p>
    <w:p w:rsidR="00474033" w:rsidRDefault="00474033">
      <w:pPr>
        <w:widowControl w:val="0"/>
        <w:ind w:left="1440" w:hanging="7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a)</w:t>
      </w:r>
      <w:r>
        <w:rPr>
          <w:rFonts w:ascii="Courier 10cpi" w:hAnsi="Courier 10cpi"/>
          <w:lang w:val="en-CA"/>
        </w:rPr>
        <w:tab/>
        <w:t>les machines et le matériel sont utilisés pour la fabrication mais non pour l'éclairage, le chauffage ou d'autres fins relatives aux bâtiments;</w:t>
      </w:r>
    </w:p>
    <w:p w:rsidR="00474033" w:rsidRDefault="00474033">
      <w:pPr>
        <w:widowControl w:val="0"/>
        <w:ind w:left="1440" w:hanging="7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b)</w:t>
      </w:r>
      <w:r>
        <w:rPr>
          <w:rFonts w:ascii="Courier 10cpi" w:hAnsi="Courier 10cpi"/>
          <w:lang w:val="en-CA"/>
        </w:rPr>
        <w:tab/>
        <w:t xml:space="preserve">la requérante s'appuie sur </w:t>
      </w:r>
      <w:r>
        <w:rPr>
          <w:rFonts w:ascii="Courier 10cpi" w:hAnsi="Courier 10cpi"/>
          <w:color w:val="FF0000"/>
          <w:lang w:val="en-CA"/>
        </w:rPr>
        <w:t>les par</w:t>
      </w:r>
      <w:r>
        <w:rPr>
          <w:rFonts w:ascii="Courier 10cpi" w:hAnsi="Courier 10cpi"/>
          <w:lang w:val="en-CA"/>
        </w:rPr>
        <w:t xml:space="preserve">. 3 (17) et </w:t>
      </w:r>
      <w:r>
        <w:rPr>
          <w:rFonts w:ascii="Courier 10cpi" w:hAnsi="Courier 10cpi"/>
          <w:color w:val="FF0000"/>
          <w:lang w:val="en-CA"/>
        </w:rPr>
        <w:t xml:space="preserve">46(1) </w:t>
      </w:r>
      <w:r>
        <w:rPr>
          <w:rFonts w:ascii="Courier 10cpi" w:hAnsi="Courier 10cpi"/>
          <w:lang w:val="en-CA"/>
        </w:rPr>
        <w:t>de la</w:t>
      </w:r>
      <w:r>
        <w:rPr>
          <w:rFonts w:ascii="Courier 10cpi" w:hAnsi="Courier 10cpi"/>
          <w:i/>
          <w:lang w:val="en-CA"/>
        </w:rPr>
        <w:t xml:space="preserve"> Loi sur l'évaluation foncière</w:t>
      </w:r>
      <w:r>
        <w:rPr>
          <w:rFonts w:ascii="Courier 10cpi" w:hAnsi="Courier 10cpi"/>
          <w:lang w:val="en-CA"/>
        </w:rPr>
        <w:t xml:space="preserve">, </w:t>
      </w:r>
      <w:r>
        <w:rPr>
          <w:rFonts w:ascii="Courier 10cpi" w:hAnsi="Courier 10cpi"/>
          <w:color w:val="FF0000"/>
          <w:lang w:val="en-CA"/>
        </w:rPr>
        <w:t>L.R.O. 1990, chap. A.31</w:t>
      </w:r>
      <w:r>
        <w:rPr>
          <w:rFonts w:ascii="Courier 10cpi" w:hAnsi="Courier 10cpi"/>
          <w:lang w:val="en-CA"/>
        </w:rPr>
        <w:t>, telle qu'elle est modifiée, et sur le par. 14.05(2) des Règles de procédure civile.</w:t>
      </w:r>
    </w:p>
    <w:p w:rsidR="00474033" w:rsidRDefault="00474033">
      <w:pPr>
        <w:widowControl w:val="0"/>
        <w:rPr>
          <w:rFonts w:ascii="Courier 10cpi" w:hAnsi="Courier 10cpi"/>
          <w:lang w:val="en-CA"/>
        </w:rPr>
      </w:pPr>
    </w:p>
    <w:p w:rsidR="00474033" w:rsidRDefault="00474033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3.</w:t>
      </w:r>
      <w:r>
        <w:rPr>
          <w:rFonts w:ascii="Courier 10cpi" w:hAnsi="Courier 10cpi"/>
          <w:lang w:val="en-CA"/>
        </w:rPr>
        <w:tab/>
        <w:t>La preuve documentaire suivante sera utilisée lors de l'audition de la requête :</w:t>
      </w:r>
    </w:p>
    <w:p w:rsidR="00474033" w:rsidRDefault="00474033">
      <w:pPr>
        <w:widowControl w:val="0"/>
        <w:ind w:left="1440" w:hanging="7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l'affidavit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fait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 xml:space="preserve">]. </w:t>
      </w:r>
    </w:p>
    <w:p w:rsidR="00474033" w:rsidRDefault="00474033">
      <w:pPr>
        <w:widowControl w:val="0"/>
        <w:rPr>
          <w:rFonts w:ascii="Courier 10cpi" w:hAnsi="Courier 10cpi"/>
          <w:lang w:val="en-CA"/>
        </w:rPr>
      </w:pPr>
    </w:p>
    <w:p w:rsidR="00474033" w:rsidRDefault="00474033">
      <w:pPr>
        <w:widowControl w:val="0"/>
        <w:rPr>
          <w:rFonts w:ascii="Courier 10cpi" w:hAnsi="Courier 10cpi"/>
          <w:lang w:val="en-CA"/>
        </w:rPr>
      </w:pPr>
    </w:p>
    <w:p w:rsidR="00474033" w:rsidRDefault="00474033">
      <w:pPr>
        <w:widowControl w:val="0"/>
        <w:ind w:left="3600" w:hanging="360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nom, adresse et numéro de téléphone du cabinet des procureurs</w:t>
      </w:r>
      <w:r>
        <w:rPr>
          <w:rFonts w:ascii="Courier 10cpi" w:hAnsi="Courier 10cpi"/>
          <w:lang w:val="en-CA"/>
        </w:rPr>
        <w:t>]</w:t>
      </w:r>
    </w:p>
    <w:p w:rsidR="00474033" w:rsidRDefault="00474033">
      <w:pPr>
        <w:widowControl w:val="0"/>
        <w:rPr>
          <w:rFonts w:ascii="Courier 10cpi" w:hAnsi="Courier 10cpi"/>
          <w:lang w:val="en-CA"/>
        </w:rPr>
      </w:pPr>
    </w:p>
    <w:p w:rsidR="00474033" w:rsidRDefault="00474033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procureurs de la requérante</w:t>
      </w:r>
    </w:p>
    <w:sectPr w:rsidR="00474033" w:rsidSect="0047403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4033"/>
    <w:rsid w:val="00474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