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F3" w:rsidRDefault="00184AF3">
      <w:pPr>
        <w:widowControl w:val="0"/>
        <w:jc w:val="both"/>
        <w:rPr>
          <w:rFonts w:ascii="Courier 10cpi" w:hAnsi="Courier 10cpi"/>
          <w:lang w:val="en-CA"/>
        </w:rPr>
      </w:pPr>
      <w:r>
        <w:fldChar w:fldCharType="begin"/>
      </w:r>
      <w:r>
        <w:instrText xml:space="preserve"> SEQ CHAPTER \h \r 1</w:instrText>
      </w:r>
      <w:r>
        <w:fldChar w:fldCharType="end"/>
      </w:r>
    </w:p>
    <w:p w:rsidR="00184AF3" w:rsidRDefault="00184AF3">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[66:A:13]</w:t>
      </w:r>
    </w:p>
    <w:p w:rsidR="00184AF3" w:rsidRDefault="00184AF3">
      <w:pPr>
        <w:widowControl w:val="0"/>
        <w:rPr>
          <w:rFonts w:ascii="Courier 10cpi" w:hAnsi="Courier 10cpi"/>
          <w:lang w:val="en-CA"/>
        </w:rPr>
      </w:pPr>
    </w:p>
    <w:p w:rsidR="00184AF3" w:rsidRDefault="00184AF3">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p>
    <w:p w:rsidR="00184AF3" w:rsidRDefault="00184AF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84AF3" w:rsidRDefault="00184AF3">
      <w:pPr>
        <w:widowControl w:val="0"/>
        <w:rPr>
          <w:rFonts w:ascii="Courier 10cpi" w:hAnsi="Courier 10cpi"/>
          <w:lang w:val="en-CA"/>
        </w:rPr>
      </w:pPr>
    </w:p>
    <w:p w:rsidR="00184AF3" w:rsidRDefault="00184AF3">
      <w:pPr>
        <w:widowControl w:val="0"/>
        <w:tabs>
          <w:tab w:val="center" w:pos="4680"/>
        </w:tabs>
        <w:rPr>
          <w:rFonts w:ascii="Courier 10cpi" w:hAnsi="Courier 10cpi"/>
          <w:lang w:val="en-CA"/>
        </w:rPr>
      </w:pPr>
      <w:r>
        <w:rPr>
          <w:rFonts w:ascii="Courier 10cpi" w:hAnsi="Courier 10cpi"/>
          <w:lang w:val="en-CA"/>
        </w:rPr>
        <w:tab/>
        <w:t>COUR DIVISIONNAIRE</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184AF3" w:rsidRDefault="00184AF3">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184AF3" w:rsidRDefault="00184AF3">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184AF3" w:rsidRDefault="00184AF3">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184AF3" w:rsidRDefault="00184AF3">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184AF3" w:rsidRDefault="00184AF3">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184AF3" w:rsidRDefault="00184AF3">
      <w:pPr>
        <w:widowControl w:val="0"/>
        <w:rPr>
          <w:rFonts w:ascii="Courier 10cpi" w:hAnsi="Courier 10cpi"/>
          <w:lang w:val="en-CA"/>
        </w:rPr>
      </w:pPr>
    </w:p>
    <w:p w:rsidR="00184AF3" w:rsidRDefault="00184AF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p>
    <w:p w:rsidR="00184AF3" w:rsidRDefault="00184AF3">
      <w:pPr>
        <w:widowControl w:val="0"/>
        <w:tabs>
          <w:tab w:val="center" w:pos="4680"/>
        </w:tabs>
        <w:rPr>
          <w:rFonts w:ascii="Courier 10cpi" w:hAnsi="Courier 10cpi"/>
          <w:lang w:val="en-CA"/>
        </w:rPr>
      </w:pPr>
      <w:r>
        <w:rPr>
          <w:rFonts w:ascii="Courier 10cpi" w:hAnsi="Courier 10cpi"/>
          <w:lang w:val="en-CA"/>
        </w:rPr>
        <w:tab/>
        <w:t>JUGEMENT</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r>
        <w:rPr>
          <w:rFonts w:ascii="Courier 10cpi" w:hAnsi="Courier 10cpi"/>
          <w:lang w:val="en-CA"/>
        </w:rPr>
        <w:tab/>
        <w:t>LA PRÉSENTE REQUÊTE a été entendue aujourd'hui sans jury à [</w:t>
      </w:r>
      <w:r>
        <w:rPr>
          <w:rFonts w:ascii="Courier 10cpi" w:hAnsi="Courier 10cpi"/>
          <w:i/>
          <w:lang w:val="en-CA"/>
        </w:rPr>
        <w:t>lieu</w:t>
      </w:r>
      <w:r>
        <w:rPr>
          <w:rFonts w:ascii="Courier 10cpi" w:hAnsi="Courier 10cpi"/>
          <w:lang w:val="en-CA"/>
        </w:rPr>
        <w:t>], en présence des avocats des requérants et de l'intimée, la ville de ..., personne ne représentant la Commission municipale de l'Ontario ou le procureur général de l'Ontario, bien qu'ils aient reçu la signification appropriée de l'avis comme le démontre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r>
        <w:rPr>
          <w:rFonts w:ascii="Courier 10cpi" w:hAnsi="Courier 10cpi"/>
          <w:lang w:val="en-CA"/>
        </w:rPr>
        <w:tab/>
        <w:t>APRÈS AVOIR LU L'AVIS DE REQUÊTE ET LA PREUVE DÉPOSÉE PAR LES PARTIES, et après avoir entendu les plaidoiries des avocats susmentionnés,</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que l'ordonnance de la Commission des affaires municipales de l'Ontario soit annulée et que la présente affaire soit renvoyée devant la Commission des affaires municipales de l'Ontario afin que celle-ci tienne une nouvelle audience en l'espèce;</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les intimés paient aux requérants leurs dépens de la présente requête immédiatement après la liquidation de ceux-ci.</w:t>
      </w:r>
    </w:p>
    <w:p w:rsidR="00184AF3" w:rsidRDefault="00184AF3">
      <w:pPr>
        <w:widowControl w:val="0"/>
        <w:rPr>
          <w:rFonts w:ascii="Courier 10cpi" w:hAnsi="Courier 10cpi"/>
          <w:lang w:val="en-CA"/>
        </w:rPr>
      </w:pPr>
    </w:p>
    <w:p w:rsidR="00184AF3" w:rsidRDefault="00184AF3">
      <w:pPr>
        <w:widowControl w:val="0"/>
        <w:rPr>
          <w:rFonts w:ascii="Courier 10cpi" w:hAnsi="Courier 10cpi"/>
          <w:lang w:val="en-CA"/>
        </w:rPr>
      </w:pPr>
      <w:r>
        <w:rPr>
          <w:rFonts w:ascii="Courier 10cpi" w:hAnsi="Courier 10cpi"/>
          <w:lang w:val="en-CA"/>
        </w:rPr>
        <w:tab/>
        <w:t>LE PRÉSENT JUGEMENT PORTE INTÉRÊT au taux de ... pour cent par année.</w:t>
      </w:r>
    </w:p>
    <w:p w:rsidR="00184AF3" w:rsidRDefault="00184AF3">
      <w:pPr>
        <w:widowControl w:val="0"/>
        <w:rPr>
          <w:rFonts w:ascii="Courier 10cpi" w:hAnsi="Courier 10cpi"/>
          <w:lang w:val="en-CA"/>
        </w:rPr>
      </w:pPr>
    </w:p>
    <w:p w:rsidR="00184AF3" w:rsidRDefault="00184AF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greffier local,</w:t>
      </w:r>
    </w:p>
    <w:p w:rsidR="00184AF3" w:rsidRDefault="00184AF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divisionnaire</w:t>
      </w:r>
    </w:p>
    <w:sectPr w:rsidR="00184AF3" w:rsidSect="00184AF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AF3"/>
    <w:rsid w:val="00184AF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