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22" w:rsidRDefault="00D57C22">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 xml:space="preserve">D. INSTANCE EN RÉVISION JUDICIAIRE DEVANT </w:t>
      </w:r>
    </w:p>
    <w:p w:rsidR="00D57C22" w:rsidRDefault="00D57C22">
      <w:pPr>
        <w:widowControl w:val="0"/>
        <w:tabs>
          <w:tab w:val="center" w:pos="4680"/>
        </w:tabs>
        <w:rPr>
          <w:rFonts w:ascii="Courier 10cpi" w:hAnsi="Courier 10cpi"/>
          <w:b/>
          <w:lang w:val="en-CA"/>
        </w:rPr>
      </w:pPr>
      <w:r>
        <w:rPr>
          <w:rFonts w:ascii="Courier 10cpi" w:hAnsi="Courier 10cpi"/>
          <w:b/>
          <w:lang w:val="en-CA"/>
        </w:rPr>
        <w:tab/>
        <w:t>LA COUR DE L'ONTARIO (DIVISION GÉNÉRALE)</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b/>
          <w:lang w:val="en-CA"/>
        </w:rPr>
        <w:t>REMARQUE :</w:t>
      </w:r>
      <w:r>
        <w:rPr>
          <w:rFonts w:ascii="Courier 10cpi" w:hAnsi="Courier 10cpi"/>
          <w:lang w:val="en-CA"/>
        </w:rPr>
        <w:t xml:space="preserve"> Conformément au </w:t>
      </w:r>
      <w:r>
        <w:rPr>
          <w:rFonts w:ascii="Courier 10cpi" w:hAnsi="Courier 10cpi"/>
          <w:color w:val="FF0000"/>
          <w:lang w:val="en-CA"/>
        </w:rPr>
        <w:t>paragraphe 6(2)</w:t>
      </w:r>
      <w:r>
        <w:rPr>
          <w:rFonts w:ascii="Courier 10cpi" w:hAnsi="Courier 10cpi"/>
          <w:lang w:val="en-CA"/>
        </w:rPr>
        <w:t xml:space="preserve"> de la </w:t>
      </w:r>
      <w:r>
        <w:rPr>
          <w:rFonts w:ascii="Courier 10cpi" w:hAnsi="Courier 10cpi"/>
          <w:i/>
          <w:lang w:val="en-CA"/>
        </w:rPr>
        <w:t>Loi sur la procédure de révision judiciaire</w:t>
      </w:r>
      <w:r>
        <w:rPr>
          <w:rFonts w:ascii="Courier 10cpi" w:hAnsi="Courier 10cpi"/>
          <w:lang w:val="en-CA"/>
        </w:rPr>
        <w:t xml:space="preserve">, </w:t>
      </w:r>
      <w:r>
        <w:rPr>
          <w:rFonts w:ascii="Courier 10cpi" w:hAnsi="Courier 10cpi"/>
          <w:color w:val="FF0000"/>
          <w:lang w:val="en-CA"/>
        </w:rPr>
        <w:t>L.R.O. 1990, chap. J.1</w:t>
      </w:r>
      <w:r>
        <w:rPr>
          <w:rFonts w:ascii="Courier 10cpi" w:hAnsi="Courier 10cpi"/>
          <w:lang w:val="en-CA"/>
        </w:rPr>
        <w:t>, une requête en révision judiciaire peut être présentée à un juge seul de la Cour de l'Ontario (Division générale) avec l'autorisation d'un de ses juges. Cette autorisation peut être obtenue à l'audition de la requête. La preuve doit être faite au juge qui accorde l'autorisation que l'affaire est urgente et que le délai requis pour présenter une requête à la Cour divisionnaire causera vraisemblablement un déni de justice.</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La présentation de la requête au juge seul n'est pas régie par la Règle 68 mais plutôt par la Règle 38, qui s'applique aux requêtes en général : paragraphe 68.02(2).</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Voir les arrêts suivants où l'autorisation de présenter une requête en révision judiciaire a été accordée : </w:t>
      </w:r>
      <w:r>
        <w:rPr>
          <w:rFonts w:ascii="Courier 10cpi" w:hAnsi="Courier 10cpi"/>
          <w:i/>
          <w:lang w:val="en-CA"/>
        </w:rPr>
        <w:t>Re Passmore and St. Marys</w:t>
      </w:r>
      <w:r>
        <w:rPr>
          <w:rFonts w:ascii="Courier 10cpi" w:hAnsi="Courier 10cpi"/>
          <w:lang w:val="en-CA"/>
        </w:rPr>
        <w:t xml:space="preserve">, (1984) 47 O.R. (2d) 262 (H.C.); </w:t>
      </w:r>
      <w:r>
        <w:rPr>
          <w:rFonts w:ascii="Courier 10cpi" w:hAnsi="Courier 10cpi"/>
          <w:i/>
          <w:lang w:val="en-CA"/>
        </w:rPr>
        <w:t>Re T and Western Region Board of Review</w:t>
      </w:r>
      <w:r>
        <w:rPr>
          <w:rFonts w:ascii="Courier 10cpi" w:hAnsi="Courier 10cpi"/>
          <w:lang w:val="en-CA"/>
        </w:rPr>
        <w:t>, (1983) 44 O.R. (2d) 153 (H.C.).</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[66:D:1]</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D57C22" w:rsidRDefault="00D57C22">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requête en révision judiciaire : erreur de droit</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center" w:pos="4680"/>
        </w:tabs>
        <w:rPr>
          <w:rFonts w:ascii="Courier 10cpi" w:hAnsi="Courier 10cpi"/>
          <w:lang w:val="en-CA"/>
        </w:rPr>
      </w:pPr>
      <w:r>
        <w:rPr>
          <w:rFonts w:ascii="Courier 10cpi" w:hAnsi="Courier 10cpi"/>
          <w:lang w:val="en-CA"/>
        </w:rPr>
        <w:tab/>
        <w:t>REQUÊTE</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officiel précédant la requête </w:t>
      </w:r>
    </w:p>
    <w:p w:rsidR="00D57C22" w:rsidRDefault="00D57C22">
      <w:pPr>
        <w:widowControl w:val="0"/>
        <w:tabs>
          <w:tab w:val="center" w:pos="4680"/>
        </w:tabs>
        <w:rPr>
          <w:rFonts w:ascii="Courier 10cpi" w:hAnsi="Courier 10cpi"/>
          <w:lang w:val="en-CA"/>
        </w:rPr>
      </w:pPr>
      <w:r>
        <w:rPr>
          <w:rFonts w:ascii="Courier 10cpi" w:hAnsi="Courier 10cpi"/>
          <w:i/>
          <w:lang w:val="en-CA"/>
        </w:rPr>
        <w:tab/>
        <w:t>figure au chapitre 5</w:t>
      </w:r>
      <w:r>
        <w:rPr>
          <w:rFonts w:ascii="Courier 10cpi" w:hAnsi="Courier 10cpi"/>
          <w:lang w:val="en-CA"/>
        </w:rPr>
        <w:t>]</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Les objets de la requête sont les suivants :</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ordonnance autorisant la présentation de la présente requête à un juge seul de la Cour de l'Ontario (Division générale);</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b)</w:t>
      </w:r>
      <w:r>
        <w:rPr>
          <w:rFonts w:ascii="Courier 10cpi" w:hAnsi="Courier 10cpi"/>
          <w:lang w:val="en-CA"/>
        </w:rPr>
        <w:tab/>
        <w:t>une ordonnance annulant la décision de la Commission des relations de travail de l'Ontario («la Commission») en raison d'une erreur de droit apparaissant au vu du dossier et renvoyant la requête en accréditation du requérant à la Commission pour un nouvel examen;</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les dépens de la présente requête.</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en examinant si l'avis de négociation donné par [</w:t>
      </w:r>
      <w:r>
        <w:rPr>
          <w:rFonts w:ascii="Courier 10cpi" w:hAnsi="Courier 10cpi"/>
          <w:i/>
          <w:lang w:val="en-CA"/>
        </w:rPr>
        <w:t>nom du syndicat intimé</w:t>
      </w:r>
      <w:r>
        <w:rPr>
          <w:rFonts w:ascii="Courier 10cpi" w:hAnsi="Courier 10cpi"/>
          <w:lang w:val="en-CA"/>
        </w:rPr>
        <w:t>] était «valide», la Commission ne s'est pas posée la bonne question et a donc excédé sa compétence;</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 xml:space="preserve">subsidiairement, la Commission a mal interprété le sens de l'art. </w:t>
      </w:r>
      <w:r>
        <w:rPr>
          <w:rFonts w:ascii="Courier 10cpi" w:hAnsi="Courier 10cpi"/>
          <w:color w:val="FF0000"/>
          <w:lang w:val="en-CA"/>
        </w:rPr>
        <w:t>64</w:t>
      </w:r>
      <w:r>
        <w:rPr>
          <w:rFonts w:ascii="Courier 10cpi" w:hAnsi="Courier 10cpi"/>
          <w:lang w:val="en-CA"/>
        </w:rPr>
        <w:t xml:space="preserve"> de la </w:t>
      </w:r>
      <w:r>
        <w:rPr>
          <w:rFonts w:ascii="Courier 10cpi" w:hAnsi="Courier 10cpi"/>
          <w:i/>
          <w:lang w:val="en-CA"/>
        </w:rPr>
        <w:t>Loi sur les relations de travail</w:t>
      </w:r>
      <w:r>
        <w:rPr>
          <w:rFonts w:ascii="Courier 10cpi" w:hAnsi="Courier 10cpi"/>
          <w:lang w:val="en-CA"/>
        </w:rPr>
        <w:t xml:space="preserve">, </w:t>
      </w:r>
      <w:r>
        <w:rPr>
          <w:rFonts w:ascii="Courier 10cpi" w:hAnsi="Courier 10cpi"/>
          <w:color w:val="FF0000"/>
          <w:lang w:val="en-CA"/>
        </w:rPr>
        <w:t>L.R.O. 1990, chap. L.2</w:t>
      </w:r>
      <w:r>
        <w:rPr>
          <w:rFonts w:ascii="Courier 10cpi" w:hAnsi="Courier 10cpi"/>
          <w:lang w:val="en-CA"/>
        </w:rPr>
        <w:t>, pour commettre une erreur de droit susceptible de révision;</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 xml:space="preserve">le requérant s'appuie sur l'art. </w:t>
      </w:r>
      <w:r>
        <w:rPr>
          <w:rFonts w:ascii="Courier 10cpi" w:hAnsi="Courier 10cpi"/>
          <w:color w:val="FF0000"/>
          <w:lang w:val="en-CA"/>
        </w:rPr>
        <w:t>64</w:t>
      </w:r>
      <w:r>
        <w:rPr>
          <w:rFonts w:ascii="Courier 10cpi" w:hAnsi="Courier 10cpi"/>
          <w:lang w:val="en-CA"/>
        </w:rPr>
        <w:t xml:space="preserve"> de la </w:t>
      </w:r>
      <w:r>
        <w:rPr>
          <w:rFonts w:ascii="Courier 10cpi" w:hAnsi="Courier 10cpi"/>
          <w:i/>
          <w:lang w:val="en-CA"/>
        </w:rPr>
        <w:t>Loi sur les relations de travail</w:t>
      </w:r>
      <w:r>
        <w:rPr>
          <w:rFonts w:ascii="Courier 10cpi" w:hAnsi="Courier 10cpi"/>
          <w:lang w:val="en-CA"/>
        </w:rPr>
        <w:t xml:space="preserve">, sur le par. </w:t>
      </w:r>
      <w:r>
        <w:rPr>
          <w:rFonts w:ascii="Courier 10cpi" w:hAnsi="Courier 10cpi"/>
          <w:color w:val="FF0000"/>
          <w:lang w:val="en-CA"/>
        </w:rPr>
        <w:t>6(2)</w:t>
      </w:r>
      <w:r>
        <w:rPr>
          <w:rFonts w:ascii="Courier 10cpi" w:hAnsi="Courier 10cpi"/>
          <w:lang w:val="en-CA"/>
        </w:rPr>
        <w:t xml:space="preserve"> de la </w:t>
      </w:r>
      <w:r>
        <w:rPr>
          <w:rFonts w:ascii="Courier 10cpi" w:hAnsi="Courier 10cpi"/>
          <w:i/>
          <w:lang w:val="en-CA"/>
        </w:rPr>
        <w:t>Loi sur la procédure de révision judiciaire</w:t>
      </w:r>
      <w:r>
        <w:rPr>
          <w:rFonts w:ascii="Courier 10cpi" w:hAnsi="Courier 10cpi"/>
          <w:lang w:val="en-CA"/>
        </w:rPr>
        <w:t xml:space="preserve">, </w:t>
      </w:r>
      <w:r>
        <w:rPr>
          <w:rFonts w:ascii="Courier 10cpi" w:hAnsi="Courier 10cpi"/>
          <w:color w:val="FF0000"/>
          <w:lang w:val="en-CA"/>
        </w:rPr>
        <w:t>L.R.O. 1990, chap. J.1</w:t>
      </w:r>
      <w:r>
        <w:rPr>
          <w:rFonts w:ascii="Courier 10cpi" w:hAnsi="Courier 10cpi"/>
          <w:lang w:val="en-CA"/>
        </w:rPr>
        <w:t>, ainsi que sur les paragraphes 68.01(1) et 14.05(3) des Règles de procédure civile.</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le dossier de l'instance se déroulant devant la Commission à l'égard de la requête en accréditation du requérant;</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D57C22" w:rsidRDefault="00D57C2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57C22" w:rsidRDefault="00D57C2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du requérant</w:t>
      </w:r>
    </w:p>
    <w:sectPr w:rsidR="00D57C22" w:rsidSect="00D57C2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C22"/>
    <w:rsid w:val="00D57C2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