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EE" w:rsidRDefault="00E62DEE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C. MOTION EN ANNULATION DE LA CONVOCATION DU JURY :</w:t>
      </w:r>
    </w:p>
    <w:p w:rsidR="00E62DEE" w:rsidRDefault="00E62DE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  <w:t>NON-CONFORMITÉ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</w:t>
      </w:r>
      <w:r>
        <w:rPr>
          <w:rFonts w:ascii="Courier 10cpi" w:hAnsi="Courier 10cpi"/>
          <w:lang w:val="en-CA"/>
        </w:rPr>
        <w:t xml:space="preserve"> : Le paragraphe 47.02(1) des Règles de procédure civile prévoit qu'une motion en annulation de la convocation du jury peut être présentée pour le motif :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qu'une loi prescrit un procès sans jury;</w:t>
      </w:r>
    </w:p>
    <w:p w:rsidR="00E62DEE" w:rsidRDefault="00E62DEE">
      <w:pPr>
        <w:widowControl w:val="0"/>
        <w:spacing w:line="240" w:lineRule="exact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que la convocation du jury n'a pas été signifiée conformément à la règle 47.01.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Une motion sollicitant l'annulation de la convocation du jury pour le motif que l'action devrait être instruite sans jury est présentée à un juge : paragraphe 47.02(2).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  <w:t>[69:C:1]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E62DEE" w:rsidRDefault="00E62DE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motion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défendeur présentera une motion au tribunal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E62DEE" w:rsidRDefault="00E62DEE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sur préavis);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E62DEE" w:rsidRDefault="00E62DEE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E62DEE" w:rsidRDefault="00E62DEE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en annulation de la convocation du jury remise par le demandeur dans la présente action.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A L'APPUI DE LA MOTION SONT LES SUIVANTS : La convocation du jury est irrégulière. Le défendeur s'appuie sur la règle 47.01 et le paragraphe 47.02(1) des Règles de procédure civile.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lors de l'audition de la motion :</w:t>
      </w:r>
    </w:p>
    <w:p w:rsidR="00E62DEE" w:rsidRDefault="00E62DEE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qui y sont jointes.</w:t>
      </w:r>
    </w:p>
    <w:p w:rsidR="00E62DEE" w:rsidRDefault="00E62DE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E62DEE" w:rsidRDefault="00E62DEE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défendeur</w:t>
      </w:r>
    </w:p>
    <w:p w:rsidR="00E62DEE" w:rsidRDefault="00E62D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E62DEE" w:rsidRDefault="00E62D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E62DEE" w:rsidRDefault="00E62D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demandeur</w:t>
      </w:r>
    </w:p>
    <w:sectPr w:rsidR="00E62DEE" w:rsidSect="00E62D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EE"/>
    <w:rsid w:val="00E6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