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C5" w:rsidRDefault="008A1EC5">
      <w:pPr>
        <w:widowControl w:val="0"/>
        <w:tabs>
          <w:tab w:val="center" w:pos="4680"/>
        </w:tabs>
        <w:spacing w:line="240" w:lineRule="exact"/>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[74:K:5]</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p>
    <w:p w:rsidR="008A1EC5" w:rsidRDefault="008A1EC5">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w:t>
      </w:r>
    </w:p>
    <w:p w:rsidR="008A1EC5" w:rsidRDefault="008A1EC5">
      <w:pPr>
        <w:widowControl w:val="0"/>
        <w:tabs>
          <w:tab w:val="right" w:pos="9359"/>
        </w:tabs>
        <w:spacing w:line="240" w:lineRule="exact"/>
        <w:rPr>
          <w:rFonts w:ascii="Courier 10cpi" w:hAnsi="Courier 10cpi"/>
          <w:lang w:val="en-CA"/>
        </w:rPr>
      </w:pPr>
      <w:r>
        <w:rPr>
          <w:rFonts w:ascii="Courier 10cpi" w:hAnsi="Courier 10cpi"/>
          <w:lang w:val="en-CA"/>
        </w:rPr>
        <w:tab/>
      </w:r>
    </w:p>
    <w:p w:rsidR="008A1EC5" w:rsidRDefault="008A1EC5">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A1EC5" w:rsidRDefault="008A1EC5">
      <w:pPr>
        <w:widowControl w:val="0"/>
        <w:spacing w:line="240" w:lineRule="exact"/>
        <w:rPr>
          <w:rFonts w:ascii="Courier 10cpi" w:hAnsi="Courier 10cpi"/>
          <w:lang w:val="en-CA"/>
        </w:rPr>
      </w:pPr>
    </w:p>
    <w:p w:rsidR="008A1EC5" w:rsidRDefault="008A1EC5">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8A1EC5" w:rsidRDefault="008A1EC5">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8A1EC5" w:rsidRDefault="008A1EC5">
      <w:pPr>
        <w:widowControl w:val="0"/>
        <w:spacing w:line="240" w:lineRule="exact"/>
        <w:rPr>
          <w:rFonts w:ascii="Courier 10cpi" w:hAnsi="Courier 10cpi"/>
          <w:lang w:val="en-CA"/>
        </w:rPr>
      </w:pPr>
    </w:p>
    <w:p w:rsidR="008A1EC5" w:rsidRDefault="008A1EC5">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8A1EC5" w:rsidRDefault="008A1EC5">
      <w:pPr>
        <w:widowControl w:val="0"/>
        <w:spacing w:line="240" w:lineRule="exact"/>
        <w:rPr>
          <w:rFonts w:ascii="Courier 10cpi" w:hAnsi="Courier 10cpi"/>
          <w:lang w:val="en-CA"/>
        </w:rPr>
      </w:pPr>
    </w:p>
    <w:p w:rsidR="008A1EC5" w:rsidRDefault="008A1EC5">
      <w:pPr>
        <w:widowControl w:val="0"/>
        <w:tabs>
          <w:tab w:val="center" w:pos="4680"/>
        </w:tabs>
        <w:spacing w:line="240" w:lineRule="exact"/>
        <w:rPr>
          <w:rFonts w:ascii="Courier 10cpi" w:hAnsi="Courier 10cpi"/>
          <w:lang w:val="en-CA"/>
        </w:rPr>
      </w:pPr>
      <w:r>
        <w:rPr>
          <w:rFonts w:ascii="Courier 10cpi" w:hAnsi="Courier 10cpi"/>
          <w:lang w:val="en-CA"/>
        </w:rPr>
        <w:tab/>
        <w:t>ORDONNANCE</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r>
        <w:rPr>
          <w:rFonts w:ascii="Courier 10cpi" w:hAnsi="Courier 10cpi"/>
          <w:lang w:val="en-CA"/>
        </w:rPr>
        <w:tab/>
        <w:t>LA PRÉSENTE MOTION, qui a été présentée par les demandeurs en vue d'obtenir une ordonnance les autorisant à interroger [</w:t>
      </w:r>
      <w:r>
        <w:rPr>
          <w:rFonts w:ascii="Courier 10cpi" w:hAnsi="Courier 10cpi"/>
          <w:i/>
          <w:lang w:val="en-CA"/>
        </w:rPr>
        <w:t>nom</w:t>
      </w:r>
      <w:r>
        <w:rPr>
          <w:rFonts w:ascii="Courier 10cpi" w:hAnsi="Courier 10cpi"/>
          <w:lang w:val="en-CA"/>
        </w:rPr>
        <w:t>] avant l'instruction de la présente action, a été entendue aujourd'hui, à/au [</w:t>
      </w:r>
      <w:r>
        <w:rPr>
          <w:rFonts w:ascii="Courier 10cpi" w:hAnsi="Courier 10cpi"/>
          <w:i/>
          <w:lang w:val="en-CA"/>
        </w:rPr>
        <w:t>adresse du palais de justice</w:t>
      </w:r>
      <w:r>
        <w:rPr>
          <w:rFonts w:ascii="Courier 10cpi" w:hAnsi="Courier 10cpi"/>
          <w:lang w:val="en-CA"/>
        </w:rPr>
        <w:t>].</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et après avoir entendu les plaidoiries des procureurs des défendeurs et du demandeur,</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ORDONNE que [</w:t>
      </w:r>
      <w:r>
        <w:rPr>
          <w:rFonts w:ascii="Courier 10cpi" w:hAnsi="Courier 10cpi"/>
          <w:i/>
          <w:lang w:val="en-CA"/>
        </w:rPr>
        <w:t>nom</w:t>
      </w:r>
      <w:r>
        <w:rPr>
          <w:rFonts w:ascii="Courier 10cpi" w:hAnsi="Courier 10cpi"/>
          <w:lang w:val="en-CA"/>
        </w:rPr>
        <w:t>], défenderesse à la présente action et témoin des défendeurs, qu'on estime incapable de comparaître au tribunal en raison d'une maladie [</w:t>
      </w:r>
      <w:r>
        <w:rPr>
          <w:rFonts w:ascii="Courier 10cpi" w:hAnsi="Courier 10cpi"/>
          <w:i/>
          <w:lang w:val="en-CA"/>
        </w:rPr>
        <w:t>ou la mention appropriée</w:t>
      </w:r>
      <w:r>
        <w:rPr>
          <w:rFonts w:ascii="Courier 10cpi" w:hAnsi="Courier 10cpi"/>
          <w:lang w:val="en-CA"/>
        </w:rPr>
        <w:t>], soit interrogée de vive voix et sous serment par [</w:t>
      </w:r>
      <w:r>
        <w:rPr>
          <w:rFonts w:ascii="Courier 10cpi" w:hAnsi="Courier 10cpi"/>
          <w:i/>
          <w:lang w:val="en-CA"/>
        </w:rPr>
        <w:t>nom</w:t>
      </w:r>
      <w:r>
        <w:rPr>
          <w:rFonts w:ascii="Courier 10cpi" w:hAnsi="Courier 10cpi"/>
          <w:lang w:val="en-CA"/>
        </w:rPr>
        <w:t>], de la ville de ..., dans le district judiciaire de ..., à son domicile de la ville de ..., dans l'État de ..., aux États-Unis. Les défendeurs signifieront aux procureurs du demandeur un préavis écrit de trois jours de la date, de l'heure et du lieu où se tiendra l'interrogatoire.</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 TRIBUNAL ORDONNE que la déposition ainsi recueillie soit lue à l'instruction de la présente action et produite en preuve, et que, sous réserve des restrictions qui s'avéreront justes, l'affidavit signé par les défendeurs ou leurs procureurs sur la foi de renseignements qu'ils considèrent véridiques tienne lieu de seule et unique preuve de la maladie du témoin [</w:t>
      </w:r>
      <w:r>
        <w:rPr>
          <w:rFonts w:ascii="Courier 10cpi" w:hAnsi="Courier 10cpi"/>
          <w:i/>
          <w:lang w:val="en-CA"/>
        </w:rPr>
        <w:t>ou la mention appropriée</w:t>
      </w:r>
      <w:r>
        <w:rPr>
          <w:rFonts w:ascii="Courier 10cpi" w:hAnsi="Courier 10cpi"/>
          <w:lang w:val="en-CA"/>
        </w:rPr>
        <w:t>].</w:t>
      </w:r>
    </w:p>
    <w:p w:rsidR="008A1EC5" w:rsidRDefault="008A1EC5">
      <w:pPr>
        <w:widowControl w:val="0"/>
        <w:spacing w:line="240" w:lineRule="exact"/>
        <w:rPr>
          <w:rFonts w:ascii="Courier 10cpi" w:hAnsi="Courier 10cpi"/>
          <w:lang w:val="en-CA"/>
        </w:rPr>
      </w:pPr>
    </w:p>
    <w:p w:rsidR="008A1EC5" w:rsidRDefault="008A1EC5">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TRIBUNAL ORDONNE que les dépens de la présente motion et de l'interrogatoire prévu dans l'ordonnance suivent l'issue de l'instance.</w:t>
      </w:r>
    </w:p>
    <w:p w:rsidR="008A1EC5" w:rsidRDefault="008A1EC5">
      <w:pPr>
        <w:widowControl w:val="0"/>
        <w:spacing w:line="240" w:lineRule="exact"/>
        <w:rPr>
          <w:rFonts w:ascii="Courier 10cpi" w:hAnsi="Courier 10cpi"/>
          <w:lang w:val="en-CA"/>
        </w:rPr>
      </w:pPr>
    </w:p>
    <w:p w:rsidR="008A1EC5" w:rsidRDefault="008A1EC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8A1EC5" w:rsidRDefault="008A1EC5">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8A1EC5" w:rsidSect="008A1EC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1EC5"/>
    <w:rsid w:val="008A1EC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