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00" w:rsidRDefault="00280B00">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[75:A:10]</w:t>
      </w:r>
    </w:p>
    <w:p w:rsidR="00280B00" w:rsidRDefault="00280B00">
      <w:pPr>
        <w:widowControl w:val="0"/>
        <w:rPr>
          <w:rFonts w:ascii="Courier 10cpi" w:hAnsi="Courier 10cpi"/>
          <w:b/>
          <w:lang w:val="en-CA"/>
        </w:rPr>
      </w:pPr>
    </w:p>
    <w:p w:rsidR="00280B00" w:rsidRDefault="00280B00">
      <w:pPr>
        <w:widowControl w:val="0"/>
        <w:rPr>
          <w:rFonts w:ascii="Courier 10cpi" w:hAnsi="Courier 10cpi"/>
          <w:b/>
          <w:lang w:val="en-CA"/>
        </w:rPr>
      </w:pPr>
    </w:p>
    <w:p w:rsidR="00280B00" w:rsidRDefault="00280B00">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Avis de motion</w:t>
      </w:r>
    </w:p>
    <w:p w:rsidR="00280B00" w:rsidRDefault="00280B00">
      <w:pPr>
        <w:widowControl w:val="0"/>
        <w:rPr>
          <w:rFonts w:ascii="Courier 10cpi" w:hAnsi="Courier 10cpi"/>
          <w:lang w:val="en-CA"/>
        </w:rPr>
      </w:pPr>
    </w:p>
    <w:p w:rsidR="00280B00" w:rsidRDefault="00280B00">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L'alinéa 56.01(1)b) des Règles prévoit que, dans une instance où il est établi que le demandeur ou le requérant a intenté, en Ontario ou ailleurs, une autre instance en vue d'obtenir la même mesure de redressement et que cette instance est en cours, le tribunal peut, sur motion du défendeur ou de l'intimé dans l'instance, rendre une ordonnance de cautionnement pour dépens juste. Une fois le jugement rendu dans l'action, l'instance cesse d'être en cours, et ce, même si un appel est en cours : </w:t>
      </w:r>
      <w:r>
        <w:rPr>
          <w:rFonts w:ascii="Courier 10cpi" w:hAnsi="Courier 10cpi"/>
          <w:i/>
          <w:lang w:val="en-CA"/>
        </w:rPr>
        <w:t>Maple Leaf Racquet Court Inc. v. Beaver Engineering Ltd.</w:t>
      </w:r>
      <w:r>
        <w:rPr>
          <w:rFonts w:ascii="Courier 10cpi" w:hAnsi="Courier 10cpi"/>
          <w:lang w:val="en-CA"/>
        </w:rPr>
        <w:t xml:space="preserve"> (1987), 60 O.R. (2d) 626 (protonotaire).</w:t>
      </w:r>
    </w:p>
    <w:p w:rsidR="00280B00" w:rsidRDefault="00280B00">
      <w:pPr>
        <w:widowControl w:val="0"/>
        <w:rPr>
          <w:rFonts w:ascii="Courier 10cpi" w:hAnsi="Courier 10cpi"/>
          <w:lang w:val="en-CA"/>
        </w:rPr>
      </w:pPr>
    </w:p>
    <w:p w:rsidR="00280B00" w:rsidRDefault="00280B00">
      <w:pPr>
        <w:widowControl w:val="0"/>
        <w:rPr>
          <w:rFonts w:ascii="Courier 10cpi" w:hAnsi="Courier 10cpi"/>
          <w:lang w:val="en-CA"/>
        </w:rPr>
      </w:pPr>
      <w:r>
        <w:rPr>
          <w:rFonts w:ascii="Courier 10cpi" w:hAnsi="Courier 10cpi"/>
          <w:lang w:val="en-CA"/>
        </w:rPr>
        <w:t xml:space="preserve">L'alinéa 56.01(1)d) des Règles est également invoqué dans le modèle de l'avis de motion. Selon cette disposition, s'il est établi que le demandeur ou le requérant est une personne morale ou qu'il est constitué demandeur à titre nominal et qu'il existe de bonnes raisons de croire qu'il ne possède pas suffisamment de biens en Ontario pour payer les dépens du défendeur ou de l'intimé, le tribunal peut, sur motion du défendeur ou de l'intimé dans l'instance, rendre une ordonnance de cautionnement juste. La section </w:t>
      </w:r>
      <w:r>
        <w:rPr>
          <w:rFonts w:ascii="Courier 10cpi" w:hAnsi="Courier 10cpi"/>
          <w:b/>
          <w:lang w:val="en-CA"/>
        </w:rPr>
        <w:t>(i) Principes généraux</w:t>
      </w:r>
      <w:r>
        <w:rPr>
          <w:rFonts w:ascii="Courier 10cpi" w:hAnsi="Courier 10cpi"/>
          <w:lang w:val="en-CA"/>
        </w:rPr>
        <w:t xml:space="preserve"> de la remarque introductive du présent chapitre offre une analyse d'ensemble des principes qui régissent l'exercice du pouvoir discrétionnaire d'ordonner les dépens et décrit de façon particulière les considérations qui entrent en jeu lorsque le demandeur ou le requérant est une personne morale qui ne possède pas suffisamment de biens en Ontario pour payer les dépens du défendeur ou de l'intimé.</w:t>
      </w:r>
    </w:p>
    <w:p w:rsidR="00280B00" w:rsidRDefault="00280B00">
      <w:pPr>
        <w:widowControl w:val="0"/>
        <w:rPr>
          <w:rFonts w:ascii="Courier 10cpi" w:hAnsi="Courier 10cpi"/>
          <w:lang w:val="en-CA"/>
        </w:rPr>
      </w:pPr>
    </w:p>
    <w:p w:rsidR="00280B00" w:rsidRDefault="00280B0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80B00" w:rsidRDefault="00280B00">
      <w:pPr>
        <w:widowControl w:val="0"/>
        <w:rPr>
          <w:rFonts w:ascii="Courier 10cpi" w:hAnsi="Courier 10cpi"/>
          <w:lang w:val="en-CA"/>
        </w:rPr>
      </w:pPr>
    </w:p>
    <w:p w:rsidR="00280B00" w:rsidRDefault="00280B00">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280B00" w:rsidRDefault="00280B00">
      <w:pPr>
        <w:widowControl w:val="0"/>
        <w:rPr>
          <w:rFonts w:ascii="Courier 10cpi" w:hAnsi="Courier 10cpi"/>
          <w:lang w:val="en-CA"/>
        </w:rPr>
      </w:pPr>
    </w:p>
    <w:p w:rsidR="00280B00" w:rsidRDefault="00280B0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80B00" w:rsidRDefault="00280B00">
      <w:pPr>
        <w:widowControl w:val="0"/>
        <w:rPr>
          <w:rFonts w:ascii="Courier 10cpi" w:hAnsi="Courier 10cpi"/>
          <w:lang w:val="en-CA"/>
        </w:rPr>
      </w:pPr>
    </w:p>
    <w:p w:rsidR="00280B00" w:rsidRDefault="00280B00">
      <w:pPr>
        <w:widowControl w:val="0"/>
        <w:tabs>
          <w:tab w:val="center" w:pos="4680"/>
        </w:tabs>
        <w:rPr>
          <w:rFonts w:ascii="Courier 10cpi" w:hAnsi="Courier 10cpi"/>
          <w:lang w:val="en-CA"/>
        </w:rPr>
      </w:pPr>
      <w:r>
        <w:rPr>
          <w:rFonts w:ascii="Courier 10cpi" w:hAnsi="Courier 10cpi"/>
          <w:lang w:val="en-CA"/>
        </w:rPr>
        <w:tab/>
        <w:t>AVIS DE MOTION</w:t>
      </w:r>
    </w:p>
    <w:p w:rsidR="00280B00" w:rsidRDefault="00280B00">
      <w:pPr>
        <w:widowControl w:val="0"/>
        <w:rPr>
          <w:rFonts w:ascii="Courier 10cpi" w:hAnsi="Courier 10cpi"/>
          <w:lang w:val="en-CA"/>
        </w:rPr>
      </w:pPr>
    </w:p>
    <w:p w:rsidR="00280B00" w:rsidRDefault="00280B00">
      <w:pPr>
        <w:widowControl w:val="0"/>
        <w:rPr>
          <w:rFonts w:ascii="Courier 10cpi" w:hAnsi="Courier 10cpi"/>
          <w:lang w:val="en-CA"/>
        </w:rPr>
      </w:pPr>
      <w:r>
        <w:rPr>
          <w:rFonts w:ascii="Courier 10cpi" w:hAnsi="Courier 10cpi"/>
          <w:lang w:val="en-CA"/>
        </w:rPr>
        <w:tab/>
        <w:t>La défenderesse présentera au tribunal une motion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280B00" w:rsidRDefault="00280B00">
      <w:pPr>
        <w:widowControl w:val="0"/>
        <w:rPr>
          <w:rFonts w:ascii="Courier 10cpi" w:hAnsi="Courier 10cpi"/>
          <w:lang w:val="en-CA"/>
        </w:rPr>
      </w:pPr>
    </w:p>
    <w:p w:rsidR="00280B00" w:rsidRDefault="00280B00">
      <w:pPr>
        <w:widowControl w:val="0"/>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280B00" w:rsidRDefault="00280B00">
      <w:pPr>
        <w:widowControl w:val="0"/>
        <w:rPr>
          <w:rFonts w:ascii="Courier 10cpi" w:hAnsi="Courier 10cpi"/>
          <w:color w:val="FF0000"/>
          <w:lang w:val="en-CA"/>
        </w:rPr>
      </w:pPr>
    </w:p>
    <w:p w:rsidR="00280B00" w:rsidRDefault="00280B00">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280B00" w:rsidRDefault="00280B00">
      <w:pPr>
        <w:widowControl w:val="0"/>
        <w:rPr>
          <w:rFonts w:ascii="Courier 10cpi" w:hAnsi="Courier 10cpi"/>
          <w:color w:val="FF0000"/>
          <w:lang w:val="en-CA"/>
        </w:rPr>
      </w:pPr>
    </w:p>
    <w:p w:rsidR="00280B00" w:rsidRDefault="00280B00">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280B00" w:rsidRDefault="00280B00">
      <w:pPr>
        <w:widowControl w:val="0"/>
        <w:rPr>
          <w:rFonts w:ascii="Courier 10cpi" w:hAnsi="Courier 10cpi"/>
          <w:color w:val="FF0000"/>
          <w:lang w:val="en-CA"/>
        </w:rPr>
      </w:pPr>
    </w:p>
    <w:p w:rsidR="00280B00" w:rsidRDefault="00280B00">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280B00" w:rsidRDefault="00280B00">
      <w:pPr>
        <w:widowControl w:val="0"/>
        <w:rPr>
          <w:rFonts w:ascii="Courier 10cpi" w:hAnsi="Courier 10cpi"/>
          <w:color w:val="FF0000"/>
          <w:lang w:val="en-CA"/>
        </w:rPr>
      </w:pPr>
    </w:p>
    <w:p w:rsidR="00280B00" w:rsidRDefault="00280B00">
      <w:pPr>
        <w:widowControl w:val="0"/>
        <w:rPr>
          <w:rFonts w:ascii="Courier 10cpi" w:hAnsi="Courier 10cpi"/>
          <w:lang w:val="en-CA"/>
        </w:rPr>
      </w:pPr>
      <w:r>
        <w:rPr>
          <w:rFonts w:ascii="Courier 10cpi" w:hAnsi="Courier 10cpi"/>
          <w:lang w:val="en-CA"/>
        </w:rPr>
        <w:tab/>
        <w:t>L'OBJET DE LA MOTION EST LE SUIVANT :</w:t>
      </w:r>
    </w:p>
    <w:p w:rsidR="00280B00" w:rsidRDefault="00280B00">
      <w:pPr>
        <w:widowControl w:val="0"/>
        <w:rPr>
          <w:rFonts w:ascii="Courier 10cpi" w:hAnsi="Courier 10cpi"/>
          <w:lang w:val="en-CA"/>
        </w:rPr>
      </w:pPr>
    </w:p>
    <w:p w:rsidR="00280B00" w:rsidRDefault="00280B00">
      <w:pPr>
        <w:widowControl w:val="0"/>
        <w:rPr>
          <w:rFonts w:ascii="Courier 10cpi" w:hAnsi="Courier 10cpi"/>
          <w:lang w:val="en-CA"/>
        </w:rPr>
      </w:pPr>
      <w:r>
        <w:rPr>
          <w:rFonts w:ascii="Courier 10cpi" w:hAnsi="Courier 10cpi"/>
          <w:lang w:val="en-CA"/>
        </w:rPr>
        <w:t>1. La demanderesse a introduit une autre instance en vue d'obtenir le même redressement et cette instance est en cours à [</w:t>
      </w:r>
      <w:r>
        <w:rPr>
          <w:rFonts w:ascii="Courier 10cpi" w:hAnsi="Courier 10cpi"/>
          <w:i/>
          <w:lang w:val="en-CA"/>
        </w:rPr>
        <w:t>lieu</w:t>
      </w:r>
      <w:r>
        <w:rPr>
          <w:rFonts w:ascii="Courier 10cpi" w:hAnsi="Courier 10cpi"/>
          <w:lang w:val="en-CA"/>
        </w:rPr>
        <w:t>].</w:t>
      </w:r>
    </w:p>
    <w:p w:rsidR="00280B00" w:rsidRDefault="00280B00">
      <w:pPr>
        <w:widowControl w:val="0"/>
        <w:rPr>
          <w:rFonts w:ascii="Courier 10cpi" w:hAnsi="Courier 10cpi"/>
          <w:lang w:val="en-CA"/>
        </w:rPr>
      </w:pPr>
    </w:p>
    <w:p w:rsidR="00280B00" w:rsidRDefault="00280B00">
      <w:pPr>
        <w:widowControl w:val="0"/>
        <w:rPr>
          <w:rFonts w:ascii="Courier 10cpi" w:hAnsi="Courier 10cpi"/>
          <w:lang w:val="en-CA"/>
        </w:rPr>
      </w:pPr>
      <w:r>
        <w:rPr>
          <w:rFonts w:ascii="Courier 10cpi" w:hAnsi="Courier 10cpi"/>
          <w:lang w:val="en-CA"/>
        </w:rPr>
        <w:t>2. La demanderesse est une personne morale et il existe de bonnes raisons de croire qu'elle ne possède pas suffisamment de biens en Ontario pour payer les dépens de la défenderesse. La défenderesse invoque les alinéas 56.01(1)b) et 56.01(1)d) des Règles de procédure civile.</w:t>
      </w:r>
    </w:p>
    <w:p w:rsidR="00280B00" w:rsidRDefault="00280B00">
      <w:pPr>
        <w:widowControl w:val="0"/>
        <w:rPr>
          <w:rFonts w:ascii="Courier 10cpi" w:hAnsi="Courier 10cpi"/>
          <w:lang w:val="en-CA"/>
        </w:rPr>
      </w:pPr>
    </w:p>
    <w:p w:rsidR="00280B00" w:rsidRDefault="00280B00">
      <w:pPr>
        <w:widowControl w:val="0"/>
        <w:rPr>
          <w:rFonts w:ascii="Courier 10cpi" w:hAnsi="Courier 10cpi"/>
          <w:lang w:val="en-CA"/>
        </w:rPr>
      </w:pPr>
      <w:r>
        <w:rPr>
          <w:rFonts w:ascii="Courier 10cpi" w:hAnsi="Courier 10cpi"/>
          <w:lang w:val="en-CA"/>
        </w:rPr>
        <w:tab/>
        <w:t>LA PREUVE DOCUMENTAIRE SUIVANTE sera utilisée lors de l'audition de la motion :</w:t>
      </w:r>
    </w:p>
    <w:p w:rsidR="00280B00" w:rsidRDefault="00280B00">
      <w:pPr>
        <w:widowControl w:val="0"/>
        <w:ind w:left="1440" w:hanging="720"/>
        <w:rPr>
          <w:rFonts w:ascii="Courier 10cpi" w:hAnsi="Courier 10cpi"/>
          <w:lang w:val="en-CA"/>
        </w:rPr>
      </w:pPr>
      <w:r>
        <w:rPr>
          <w:rFonts w:ascii="Courier 10cpi" w:hAnsi="Courier 10cpi"/>
          <w:lang w:val="en-CA"/>
        </w:rPr>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en date du [</w:t>
      </w:r>
      <w:r>
        <w:rPr>
          <w:rFonts w:ascii="Courier 10cpi" w:hAnsi="Courier 10cpi"/>
          <w:i/>
          <w:lang w:val="en-CA"/>
        </w:rPr>
        <w:t>date</w:t>
      </w:r>
      <w:r>
        <w:rPr>
          <w:rFonts w:ascii="Courier 10cpi" w:hAnsi="Courier 10cpi"/>
          <w:lang w:val="en-CA"/>
        </w:rPr>
        <w:t>] et les pièces qui y sont jointes.</w:t>
      </w:r>
    </w:p>
    <w:p w:rsidR="00280B00" w:rsidRDefault="00280B00">
      <w:pPr>
        <w:widowControl w:val="0"/>
        <w:rPr>
          <w:rFonts w:ascii="Courier 10cpi" w:hAnsi="Courier 10cpi"/>
          <w:lang w:val="en-CA"/>
        </w:rPr>
      </w:pPr>
    </w:p>
    <w:p w:rsidR="00280B00" w:rsidRDefault="00280B0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280B00" w:rsidRDefault="00280B0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80B00" w:rsidRDefault="00280B0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 xml:space="preserve">procureurs de la défenderesse </w:t>
      </w:r>
    </w:p>
    <w:p w:rsidR="00280B00" w:rsidRDefault="00280B0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80B00" w:rsidRDefault="00280B0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280B00" w:rsidRDefault="00280B0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80B00" w:rsidRDefault="00280B0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 demanderesse</w:t>
      </w:r>
    </w:p>
    <w:sectPr w:rsidR="00280B00" w:rsidSect="00280B0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B00"/>
    <w:rsid w:val="00280B0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