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43" w:rsidRDefault="00EC6E4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C. MÉMOIRE DE DÉPENS DE L'APPEL</w:t>
      </w:r>
    </w:p>
    <w:p w:rsidR="00EC6E43" w:rsidRDefault="00EC6E43">
      <w:pPr>
        <w:widowControl w:val="0"/>
        <w:rPr>
          <w:rFonts w:ascii="Courier 10cpi" w:hAnsi="Courier 10cpi"/>
          <w:b/>
          <w:lang w:val="en-CA"/>
        </w:rPr>
      </w:pPr>
    </w:p>
    <w:p w:rsidR="00EC6E43" w:rsidRDefault="00EC6E43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[77:C:1]</w:t>
      </w:r>
    </w:p>
    <w:p w:rsidR="00EC6E43" w:rsidRDefault="00EC6E43">
      <w:pPr>
        <w:widowControl w:val="0"/>
        <w:rPr>
          <w:rFonts w:ascii="Courier 10cpi" w:hAnsi="Courier 10cpi"/>
          <w:b/>
          <w:lang w:val="en-CA"/>
        </w:rPr>
      </w:pPr>
    </w:p>
    <w:p w:rsidR="00EC6E43" w:rsidRDefault="00EC6E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Mémoire de dépens de l'appel : la partie appelante</w:t>
      </w:r>
    </w:p>
    <w:p w:rsidR="00EC6E43" w:rsidRDefault="00EC6E43">
      <w:pPr>
        <w:widowControl w:val="0"/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C6E43" w:rsidRDefault="00EC6E43">
      <w:pPr>
        <w:widowControl w:val="0"/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C6E43" w:rsidRDefault="00EC6E43">
      <w:pPr>
        <w:widowControl w:val="0"/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C6E43" w:rsidRDefault="00EC6E43">
      <w:pPr>
        <w:widowControl w:val="0"/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MÉMOIRE DE DÉPENS DES DÉFENDEURS [APPELANTS]</w:t>
      </w:r>
    </w:p>
    <w:p w:rsidR="00EC6E43" w:rsidRDefault="00EC6E43">
      <w:pPr>
        <w:widowControl w:val="0"/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 dépôt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l'appel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50,00 $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la transcription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 témoignages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778,00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 cahiers d'appel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278,00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versé pour les copies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 textes de dispositions législatives,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 jurisprudence et de doctrine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 xml:space="preserve">58,00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Appel interjeté devant la Cour d'appel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ce poste comprend toutes les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mesures préliminaires, les avis,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cahiers d'appel, le mémoire,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préparation, les honoraires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d'avocat et la présence au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prononcé du jugement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dates et heures</w:t>
      </w:r>
      <w:r>
        <w:rPr>
          <w:rFonts w:ascii="Courier 10cpi" w:hAnsi="Courier 10cpi"/>
          <w:lang w:val="en-CA"/>
        </w:rPr>
        <w:t>]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principal</w:t>
      </w:r>
      <w:r>
        <w:rPr>
          <w:rFonts w:ascii="Courier 10cpi" w:hAnsi="Courier 10cpi"/>
          <w:lang w:val="en-CA"/>
        </w:rPr>
        <w:tab/>
        <w:t>3 500,00 $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Avocat adjoint</w:t>
      </w:r>
      <w:r>
        <w:rPr>
          <w:rFonts w:ascii="Courier 10cpi" w:hAnsi="Courier 10cpi"/>
          <w:lang w:val="en-CA"/>
        </w:rPr>
        <w:tab/>
        <w:t xml:space="preserve">1 500,00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Liquidation des dépens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100,00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        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5 100,00 $</w:t>
      </w:r>
      <w:r>
        <w:rPr>
          <w:rFonts w:ascii="Courier 10cpi" w:hAnsi="Courier 10cpi"/>
          <w:lang w:val="en-CA"/>
        </w:rPr>
        <w:tab/>
        <w:t>1 164,00 $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 xml:space="preserve">1 164,00  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double"/>
          <w:lang w:val="en-CA"/>
        </w:rPr>
        <w:t>6 264,00 $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MONTANT DES DÉPENS LIQUIDÉS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ADJUGÉS en ce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: ... $</w:t>
      </w: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</w:p>
    <w:p w:rsidR="00EC6E43" w:rsidRDefault="00EC6E43">
      <w:pPr>
        <w:widowControl w:val="0"/>
        <w:tabs>
          <w:tab w:val="left" w:pos="-1440"/>
          <w:tab w:val="left" w:pos="-720"/>
          <w:tab w:val="left" w:pos="0"/>
          <w:tab w:val="left" w:pos="720"/>
          <w:tab w:val="right" w:pos="7632"/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Liquidateur des dépens</w:t>
      </w:r>
    </w:p>
    <w:sectPr w:rsidR="00EC6E43" w:rsidSect="00EC6E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E43"/>
    <w:rsid w:val="00E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