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63" w:rsidRDefault="009E1463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E1463" w:rsidRDefault="009E1463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[77:D:3]</w:t>
      </w:r>
    </w:p>
    <w:p w:rsidR="009E1463" w:rsidRDefault="009E1463">
      <w:pPr>
        <w:widowControl w:val="0"/>
        <w:rPr>
          <w:rFonts w:ascii="Courier 10cpi" w:hAnsi="Courier 10cpi"/>
          <w:b/>
          <w:lang w:val="en-CA"/>
        </w:rPr>
      </w:pPr>
    </w:p>
    <w:p w:rsidR="009E1463" w:rsidRDefault="009E1463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Mémoire de dépens d'une requête établi sur la base</w:t>
      </w:r>
    </w:p>
    <w:p w:rsidR="009E1463" w:rsidRDefault="009E146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procureur-client : la partie requérante</w:t>
      </w:r>
    </w:p>
    <w:p w:rsidR="009E1463" w:rsidRDefault="009E1463">
      <w:pPr>
        <w:widowControl w:val="0"/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E1463" w:rsidRDefault="009E1463">
      <w:pPr>
        <w:widowControl w:val="0"/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E1463" w:rsidRDefault="009E1463">
      <w:pPr>
        <w:widowControl w:val="0"/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E1463" w:rsidRDefault="009E1463">
      <w:pPr>
        <w:widowControl w:val="0"/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MÉMOIRE DE DÉPENS DE L'APPELANTE</w:t>
      </w:r>
    </w:p>
    <w:p w:rsidR="009E1463" w:rsidRDefault="009E1463">
      <w:pPr>
        <w:widowControl w:val="0"/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Motion en vue d'obtenir des directives</w:t>
      </w:r>
    </w:p>
    <w:p w:rsidR="009E1463" w:rsidRDefault="009E146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présentée devant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750,00 $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la délivrance de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l'avis de requête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21,00 $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la signification de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l'avis de requête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127,75  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copies de la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requête et du mémoire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56,00  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copies des textes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dispositions législatives, de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jurisprudence et de doctrine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28,00  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Requête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toutes les mesures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préliminaires, l'avis de requête, les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affidavits, la correspondance, le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dossier de requête, le mémoire, la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préparation, et les honoraires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d'avocat</w:t>
      </w:r>
      <w:r>
        <w:rPr>
          <w:rFonts w:ascii="Courier 10cpi" w:hAnsi="Courier 10cpi"/>
          <w:lang w:val="en-CA"/>
        </w:rPr>
        <w:tab/>
        <w:t xml:space="preserve">7 500,00  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Honoraires de l'avocat adjoint</w:t>
      </w:r>
      <w:r>
        <w:rPr>
          <w:rFonts w:ascii="Courier 10cpi" w:hAnsi="Courier 10cpi"/>
          <w:lang w:val="en-CA"/>
        </w:rPr>
        <w:tab/>
        <w:t xml:space="preserve">4 050,00  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Ordonnance</w:t>
      </w:r>
      <w:r>
        <w:rPr>
          <w:rFonts w:ascii="Courier 10cpi" w:hAnsi="Courier 10cpi"/>
          <w:lang w:val="en-CA"/>
        </w:rPr>
        <w:tab/>
        <w:t xml:space="preserve">450,00  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Liquidation des dépens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400,00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     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13 150,00 $</w:t>
      </w:r>
      <w:r>
        <w:rPr>
          <w:rFonts w:ascii="Courier 10cpi" w:hAnsi="Courier 10cpi"/>
          <w:lang w:val="en-CA"/>
        </w:rPr>
        <w:tab/>
        <w:t>232,75 $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232,75 </w:t>
      </w:r>
      <w:r>
        <w:rPr>
          <w:rFonts w:ascii="Courier 10cpi" w:hAnsi="Courier 10cpi"/>
          <w:lang w:val="en-CA"/>
        </w:rPr>
        <w:t xml:space="preserve"> 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u w:val="doub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double"/>
          <w:lang w:val="en-CA"/>
        </w:rPr>
        <w:t>13 382,75 $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DES DÉPENS LIQUIDÉS ET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ADJUGÉS en ce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: ... $</w:t>
      </w: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</w:p>
    <w:p w:rsidR="009E1463" w:rsidRDefault="009E14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200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Liquidateur des dépens</w:t>
      </w:r>
    </w:p>
    <w:sectPr w:rsidR="009E1463" w:rsidSect="009E14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463"/>
    <w:rsid w:val="009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