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C9" w:rsidRDefault="00FA22C9">
      <w:pPr>
        <w:widowControl w:val="0"/>
        <w:jc w:val="both"/>
        <w:rPr>
          <w:rFonts w:ascii="Courier 10cpi" w:hAnsi="Courier 10cpi"/>
          <w:lang w:val="en-CA"/>
        </w:rPr>
      </w:pPr>
      <w:r>
        <w:fldChar w:fldCharType="begin"/>
      </w:r>
      <w:r>
        <w:instrText xml:space="preserve"> SEQ CHAPTER \h \r 1</w:instrText>
      </w:r>
      <w:r>
        <w:fldChar w:fldCharType="end"/>
      </w:r>
    </w:p>
    <w:p w:rsidR="00FA22C9" w:rsidRDefault="00FA22C9">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[82:A:8]</w:t>
      </w:r>
    </w:p>
    <w:p w:rsidR="00FA22C9" w:rsidRDefault="00FA22C9">
      <w:pPr>
        <w:widowControl w:val="0"/>
        <w:rPr>
          <w:rFonts w:ascii="Courier 10cpi" w:hAnsi="Courier 10cpi"/>
          <w:b/>
          <w:lang w:val="en-CA"/>
        </w:rPr>
      </w:pPr>
    </w:p>
    <w:p w:rsidR="00FA22C9" w:rsidRDefault="00FA22C9">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accordant des dommages-intérêts :</w:t>
      </w:r>
    </w:p>
    <w:p w:rsidR="00FA22C9" w:rsidRDefault="00FA22C9">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mise en cause, partage de la responsabilité</w:t>
      </w:r>
    </w:p>
    <w:p w:rsidR="00FA22C9" w:rsidRDefault="00FA22C9">
      <w:pPr>
        <w:widowControl w:val="0"/>
        <w:rPr>
          <w:rFonts w:ascii="Courier 10cpi" w:hAnsi="Courier 10cpi"/>
          <w:lang w:val="en-CA"/>
        </w:rPr>
      </w:pPr>
    </w:p>
    <w:p w:rsidR="00FA22C9" w:rsidRDefault="00FA22C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A22C9" w:rsidRDefault="00FA22C9">
      <w:pPr>
        <w:widowControl w:val="0"/>
        <w:rPr>
          <w:rFonts w:ascii="Courier 10cpi" w:hAnsi="Courier 10cpi"/>
          <w:lang w:val="en-CA"/>
        </w:rPr>
      </w:pPr>
    </w:p>
    <w:p w:rsidR="00FA22C9" w:rsidRDefault="00FA22C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FA22C9" w:rsidRDefault="00FA22C9">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A22C9" w:rsidRDefault="00FA22C9">
      <w:pPr>
        <w:widowControl w:val="0"/>
        <w:rPr>
          <w:rFonts w:ascii="Courier 10cpi" w:hAnsi="Courier 10cpi"/>
          <w:lang w:val="en-CA"/>
        </w:rPr>
      </w:pPr>
    </w:p>
    <w:p w:rsidR="00FA22C9" w:rsidRDefault="00FA22C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p>
    <w:p w:rsidR="00FA22C9" w:rsidRDefault="00FA22C9">
      <w:pPr>
        <w:widowControl w:val="0"/>
        <w:tabs>
          <w:tab w:val="center" w:pos="4680"/>
        </w:tabs>
        <w:rPr>
          <w:rFonts w:ascii="Courier 10cpi" w:hAnsi="Courier 10cpi"/>
          <w:lang w:val="en-CA"/>
        </w:rPr>
      </w:pPr>
      <w:r>
        <w:rPr>
          <w:rFonts w:ascii="Courier 10cpi" w:hAnsi="Courier 10cpi"/>
          <w:lang w:val="en-CA"/>
        </w:rPr>
        <w:tab/>
        <w:t>JUGEMENT</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ab/>
        <w:t>LA PRÉSENTE ACTION ET LA PRÉSENTE MISE EN CAUSE ont été entendues aujourd'hui sans jury à [</w:t>
      </w:r>
      <w:r>
        <w:rPr>
          <w:rFonts w:ascii="Courier 10cpi" w:hAnsi="Courier 10cpi"/>
          <w:i/>
          <w:lang w:val="en-CA"/>
        </w:rPr>
        <w:t>lieu</w:t>
      </w:r>
      <w:r>
        <w:rPr>
          <w:rFonts w:ascii="Courier 10cpi" w:hAnsi="Courier 10cpi"/>
          <w:lang w:val="en-CA"/>
        </w:rPr>
        <w:t>], en présence des avocats des parties.</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 après avoir déterminé la responsabilité respective des parties, savoir, en ce qui concerne la demanderesse [</w:t>
      </w:r>
      <w:r>
        <w:rPr>
          <w:rFonts w:ascii="Courier 10cpi" w:hAnsi="Courier 10cpi"/>
          <w:i/>
          <w:lang w:val="en-CA"/>
        </w:rPr>
        <w:t>nom</w:t>
      </w:r>
      <w:r>
        <w:rPr>
          <w:rFonts w:ascii="Courier 10cpi" w:hAnsi="Courier 10cpi"/>
          <w:lang w:val="en-CA"/>
        </w:rPr>
        <w:t>], ... pour cent, en ce qui concerne les défendeurs, ... pour cent, et en ce qui concerne la mise en cause, ... pour cent, et après avoir évalué le préjudice subi par la demanderesse [</w:t>
      </w:r>
      <w:r>
        <w:rPr>
          <w:rFonts w:ascii="Courier 10cpi" w:hAnsi="Courier 10cpi"/>
          <w:i/>
          <w:lang w:val="en-CA"/>
        </w:rPr>
        <w:t>nom</w:t>
      </w:r>
      <w:r>
        <w:rPr>
          <w:rFonts w:ascii="Courier 10cpi" w:hAnsi="Courier 10cpi"/>
          <w:lang w:val="en-CA"/>
        </w:rPr>
        <w:t>] à ... $ et le préjudice subi par le demandeur [</w:t>
      </w:r>
      <w:r>
        <w:rPr>
          <w:rFonts w:ascii="Courier 10cpi" w:hAnsi="Courier 10cpi"/>
          <w:i/>
          <w:lang w:val="en-CA"/>
        </w:rPr>
        <w:t>nom</w:t>
      </w:r>
      <w:r>
        <w:rPr>
          <w:rFonts w:ascii="Courier 10cpi" w:hAnsi="Courier 10cpi"/>
          <w:lang w:val="en-CA"/>
        </w:rPr>
        <w:t>] à ... $,</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la demanderesse [</w:t>
      </w:r>
      <w:r>
        <w:rPr>
          <w:rFonts w:ascii="Courier 10cpi" w:hAnsi="Courier 10cpi"/>
          <w:i/>
          <w:lang w:val="en-CA"/>
        </w:rPr>
        <w:t>nom</w:t>
      </w:r>
      <w:r>
        <w:rPr>
          <w:rFonts w:ascii="Courier 10cpi" w:hAnsi="Courier 10cpi"/>
          <w:lang w:val="en-CA"/>
        </w:rPr>
        <w:t>] recouvrera la somme de ... $ des défendeurs.</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 demandeur [</w:t>
      </w:r>
      <w:r>
        <w:rPr>
          <w:rFonts w:ascii="Courier 10cpi" w:hAnsi="Courier 10cpi"/>
          <w:i/>
          <w:lang w:val="en-CA"/>
        </w:rPr>
        <w:t>nom</w:t>
      </w:r>
      <w:r>
        <w:rPr>
          <w:rFonts w:ascii="Courier 10cpi" w:hAnsi="Courier 10cpi"/>
          <w:lang w:val="en-CA"/>
        </w:rPr>
        <w:t>] recouvrera la somme de ... $ des défendeurs.</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la défenderesse [</w:t>
      </w:r>
      <w:r>
        <w:rPr>
          <w:rFonts w:ascii="Courier 10cpi" w:hAnsi="Courier 10cpi"/>
          <w:i/>
          <w:lang w:val="en-CA"/>
        </w:rPr>
        <w:t>nom</w:t>
      </w:r>
      <w:r>
        <w:rPr>
          <w:rFonts w:ascii="Courier 10cpi" w:hAnsi="Courier 10cpi"/>
          <w:lang w:val="en-CA"/>
        </w:rPr>
        <w:t>] recouvrera la somme de ... $ de la mise en cause [</w:t>
      </w:r>
      <w:r>
        <w:rPr>
          <w:rFonts w:ascii="Courier 10cpi" w:hAnsi="Courier 10cpi"/>
          <w:i/>
          <w:lang w:val="en-CA"/>
        </w:rPr>
        <w:t>nom</w:t>
      </w:r>
      <w:r>
        <w:rPr>
          <w:rFonts w:ascii="Courier 10cpi" w:hAnsi="Courier 10cpi"/>
          <w:lang w:val="en-CA"/>
        </w:rPr>
        <w:t>].</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les dépens de la présente action seront payés par les défendeurs aux demandeurs dès leur liquidation.</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la demande présentée par le défendeur [</w:t>
      </w:r>
      <w:r>
        <w:rPr>
          <w:rFonts w:ascii="Courier 10cpi" w:hAnsi="Courier 10cpi"/>
          <w:i/>
          <w:lang w:val="en-CA"/>
        </w:rPr>
        <w:t>nom</w:t>
      </w:r>
      <w:r>
        <w:rPr>
          <w:rFonts w:ascii="Courier 10cpi" w:hAnsi="Courier 10cpi"/>
          <w:lang w:val="en-CA"/>
        </w:rPr>
        <w:t>] contre la mise en cause [</w:t>
      </w:r>
      <w:r>
        <w:rPr>
          <w:rFonts w:ascii="Courier 10cpi" w:hAnsi="Courier 10cpi"/>
          <w:i/>
          <w:lang w:val="en-CA"/>
        </w:rPr>
        <w:t>nom</w:t>
      </w:r>
      <w:r>
        <w:rPr>
          <w:rFonts w:ascii="Courier 10cpi" w:hAnsi="Courier 10cpi"/>
          <w:lang w:val="en-CA"/>
        </w:rPr>
        <w:t>] sera rejetée avec dépens et que ces dépens seront payés par le défendeur [</w:t>
      </w:r>
      <w:r>
        <w:rPr>
          <w:rFonts w:ascii="Courier 10cpi" w:hAnsi="Courier 10cpi"/>
          <w:i/>
          <w:lang w:val="en-CA"/>
        </w:rPr>
        <w:t>nom</w:t>
      </w:r>
      <w:r>
        <w:rPr>
          <w:rFonts w:ascii="Courier 10cpi" w:hAnsi="Courier 10cpi"/>
          <w:lang w:val="en-CA"/>
        </w:rPr>
        <w:t>] à la mise en cause [</w:t>
      </w:r>
      <w:r>
        <w:rPr>
          <w:rFonts w:ascii="Courier 10cpi" w:hAnsi="Courier 10cpi"/>
          <w:i/>
          <w:lang w:val="en-CA"/>
        </w:rPr>
        <w:t>nom</w:t>
      </w:r>
      <w:r>
        <w:rPr>
          <w:rFonts w:ascii="Courier 10cpi" w:hAnsi="Courier 10cpi"/>
          <w:lang w:val="en-CA"/>
        </w:rPr>
        <w:t>] dès leur liquidation.</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ET JUGE que les dépens de la procédure de mise en cause et les dépens que le présent jugement ordonne au défendeur [</w:t>
      </w:r>
      <w:r>
        <w:rPr>
          <w:rFonts w:ascii="Courier 10cpi" w:hAnsi="Courier 10cpi"/>
          <w:i/>
          <w:lang w:val="en-CA"/>
        </w:rPr>
        <w:t>nom</w:t>
      </w:r>
      <w:r>
        <w:rPr>
          <w:rFonts w:ascii="Courier 10cpi" w:hAnsi="Courier 10cpi"/>
          <w:lang w:val="en-CA"/>
        </w:rPr>
        <w:t>] de payer aux demandeurs seront payés par la mise en cause à la défenderesse [</w:t>
      </w:r>
      <w:r>
        <w:rPr>
          <w:rFonts w:ascii="Courier 10cpi" w:hAnsi="Courier 10cpi"/>
          <w:i/>
          <w:lang w:val="en-CA"/>
        </w:rPr>
        <w:t>nom</w:t>
      </w:r>
      <w:r>
        <w:rPr>
          <w:rFonts w:ascii="Courier 10cpi" w:hAnsi="Courier 10cpi"/>
          <w:lang w:val="en-CA"/>
        </w:rPr>
        <w:t>] dès leur liquidation.</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FA22C9" w:rsidRDefault="00FA22C9">
      <w:pPr>
        <w:widowControl w:val="0"/>
        <w:rPr>
          <w:rFonts w:ascii="Courier 10cpi" w:hAnsi="Courier 10cpi"/>
          <w:lang w:val="en-CA"/>
        </w:rPr>
      </w:pPr>
    </w:p>
    <w:p w:rsidR="00FA22C9" w:rsidRDefault="00FA22C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FA22C9" w:rsidRDefault="00FA22C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FA22C9" w:rsidSect="00FA22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2C9"/>
    <w:rsid w:val="00FA22C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