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48" w:rsidRDefault="00116048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16048" w:rsidRDefault="00116048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[82:A:17]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tabs>
          <w:tab w:val="center" w:pos="4680"/>
        </w:tabs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 déclarant la nullité d'un acte formaliste;</w:t>
      </w:r>
    </w:p>
    <w:p w:rsidR="00116048" w:rsidRDefault="0011604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demande reconventionnelle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ACTION ET LA PRÉSENTE DEMANDE RECONVENTIONNELLE ont été entendues sans jury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parties.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ACTES DE PROCÉDURE ET ENTENDU LA PREUVE et les plaidoiries des avocats des parties,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STATUE ET IL REJETTE la présente action.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STATUE ET IL DÉCLARE que le demandeur reconventionnel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droit, de la part du défendeur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à un acte formaliste de transport qui soit conforme au levé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dressé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dans la forme qu'il prend après sa révision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ainsi qu'à la description qui en est faite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qui porte la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STATUE ET IL DÉCLARE que l'instrument numéro ... enregistré au bureau d'enregistrement de la division d'enregistrement des actes du district de ...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ainsi que l'enregistrement de cet instrument, sont illégaux et sont nuls à l'égard du demandeur reconventionnel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du défendeur reconventionnel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]; LE TRIBUNAL STATUE ET IL ORDONNE que cet enregistrement soit radié.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STATUE ET IL ORDONNE que, sauf en ce qui concerne les dispositions qui précèdent, la demande reconventionnelle soit rejetée.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TRIBUNAL STATUE ET IL ORDONNE que les dépens de la présente action et de la présente demande reconventionnelle soient versés par le demandeur et défendeur reconventionnel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au défendeur et défendeur reconventionnel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au défendeur et demandeur reconventionnel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dès leur liquidation.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116048" w:rsidRDefault="0011604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116048" w:rsidSect="001160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048"/>
    <w:rsid w:val="0011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