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D5" w:rsidRDefault="001A5BD5">
      <w:pPr>
        <w:widowControl w:val="0"/>
        <w:rPr>
          <w:rFonts w:ascii="Courier 10cpi" w:hAnsi="Courier 10cpi"/>
          <w:lang w:val="en-CA"/>
        </w:rPr>
      </w:pPr>
      <w:r>
        <w:fldChar w:fldCharType="begin"/>
      </w:r>
      <w:r>
        <w:instrText xml:space="preserve"> SEQ CHAPTER \h \r 1</w:instrText>
      </w:r>
      <w:r>
        <w:fldChar w:fldCharType="end"/>
      </w:r>
    </w:p>
    <w:p w:rsidR="001A5BD5" w:rsidRDefault="001A5BD5">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[82:A:18]</w:t>
      </w:r>
    </w:p>
    <w:p w:rsidR="001A5BD5" w:rsidRDefault="001A5BD5">
      <w:pPr>
        <w:widowControl w:val="0"/>
        <w:rPr>
          <w:rFonts w:ascii="Courier 10cpi" w:hAnsi="Courier 10cpi"/>
          <w:lang w:val="en-CA"/>
        </w:rPr>
      </w:pPr>
    </w:p>
    <w:p w:rsidR="001A5BD5" w:rsidRDefault="001A5BD5">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Jugement déclarant frauduleux et nuls certains</w:t>
      </w:r>
    </w:p>
    <w:p w:rsidR="001A5BD5" w:rsidRDefault="001A5BD5">
      <w:pPr>
        <w:widowControl w:val="0"/>
        <w:jc w:val="center"/>
        <w:rPr>
          <w:rFonts w:ascii="Courier 10cpi" w:hAnsi="Courier 10cpi"/>
          <w:b/>
          <w:u w:val="single"/>
          <w:lang w:val="en-CA"/>
        </w:rPr>
      </w:pPr>
      <w:r>
        <w:rPr>
          <w:rFonts w:ascii="Courier 10cpi" w:hAnsi="Courier 10cpi"/>
          <w:b/>
          <w:u w:val="single"/>
          <w:lang w:val="en-CA"/>
        </w:rPr>
        <w:t>actes de fiducie et ordonnant un</w:t>
      </w:r>
    </w:p>
    <w:p w:rsidR="001A5BD5" w:rsidRDefault="001A5BD5">
      <w:pPr>
        <w:widowControl w:val="0"/>
        <w:tabs>
          <w:tab w:val="center" w:pos="4680"/>
        </w:tabs>
        <w:jc w:val="both"/>
        <w:rPr>
          <w:rFonts w:ascii="Courier 10cpi" w:hAnsi="Courier 10cpi"/>
          <w:b/>
          <w:u w:val="single"/>
          <w:lang w:val="en-CA"/>
        </w:rPr>
      </w:pPr>
      <w:r>
        <w:rPr>
          <w:rFonts w:ascii="Courier 10cpi" w:hAnsi="Courier 10cpi"/>
          <w:b/>
          <w:lang w:val="en-CA"/>
        </w:rPr>
        <w:tab/>
      </w:r>
      <w:r>
        <w:rPr>
          <w:rFonts w:ascii="Courier 10cpi" w:hAnsi="Courier 10cpi"/>
          <w:b/>
          <w:u w:val="single"/>
          <w:lang w:val="en-CA"/>
        </w:rPr>
        <w:t>renvoi devant le protonotaire</w:t>
      </w:r>
    </w:p>
    <w:p w:rsidR="001A5BD5" w:rsidRDefault="001A5BD5">
      <w:pPr>
        <w:widowControl w:val="0"/>
        <w:rPr>
          <w:rFonts w:ascii="Courier 10cpi" w:hAnsi="Courier 10cpi"/>
          <w:lang w:val="en-CA"/>
        </w:rPr>
      </w:pPr>
    </w:p>
    <w:p w:rsidR="001A5BD5" w:rsidRDefault="001A5BD5">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A5BD5" w:rsidRDefault="001A5BD5">
      <w:pPr>
        <w:widowControl w:val="0"/>
        <w:rPr>
          <w:rFonts w:ascii="Courier 10cpi" w:hAnsi="Courier 10cpi"/>
          <w:lang w:val="en-CA"/>
        </w:rPr>
      </w:pPr>
    </w:p>
    <w:p w:rsidR="001A5BD5" w:rsidRDefault="001A5BD5">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1A5BD5" w:rsidRDefault="001A5BD5">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1A5BD5" w:rsidRDefault="001A5BD5">
      <w:pPr>
        <w:widowControl w:val="0"/>
        <w:rPr>
          <w:rFonts w:ascii="Courier 10cpi" w:hAnsi="Courier 10cpi"/>
          <w:lang w:val="en-CA"/>
        </w:rPr>
      </w:pPr>
    </w:p>
    <w:p w:rsidR="001A5BD5" w:rsidRDefault="001A5BD5">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p>
    <w:p w:rsidR="001A5BD5" w:rsidRDefault="001A5BD5">
      <w:pPr>
        <w:widowControl w:val="0"/>
        <w:tabs>
          <w:tab w:val="center" w:pos="4680"/>
        </w:tabs>
        <w:rPr>
          <w:rFonts w:ascii="Courier 10cpi" w:hAnsi="Courier 10cpi"/>
          <w:lang w:val="en-CA"/>
        </w:rPr>
      </w:pPr>
      <w:r>
        <w:rPr>
          <w:rFonts w:ascii="Courier 10cpi" w:hAnsi="Courier 10cpi"/>
          <w:lang w:val="en-CA"/>
        </w:rPr>
        <w:tab/>
        <w:t>JUGEMENT</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ab/>
        <w:t>LA PRÉSENTE ACTION a été entendue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sans jury en présence des avocats des parties.</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DÉCLARE que les actes scellés portant constitution de fiducie qui sont datés du [</w:t>
      </w:r>
      <w:r>
        <w:rPr>
          <w:rFonts w:ascii="Courier 10cpi" w:hAnsi="Courier 10cpi"/>
          <w:i/>
          <w:lang w:val="en-CA"/>
        </w:rPr>
        <w:t>date</w:t>
      </w:r>
      <w:r>
        <w:rPr>
          <w:rFonts w:ascii="Courier 10cpi" w:hAnsi="Courier 10cpi"/>
          <w:lang w:val="en-CA"/>
        </w:rPr>
        <w:t>] et qui ont été signés par feu [</w:t>
      </w:r>
      <w:r>
        <w:rPr>
          <w:rFonts w:ascii="Courier 10cpi" w:hAnsi="Courier 10cpi"/>
          <w:i/>
          <w:lang w:val="en-CA"/>
        </w:rPr>
        <w:t>nom</w:t>
      </w:r>
      <w:r>
        <w:rPr>
          <w:rFonts w:ascii="Courier 10cpi" w:hAnsi="Courier 10cpi"/>
          <w:lang w:val="en-CA"/>
        </w:rPr>
        <w:t>], alors domicilié au ... de ..., en faveur de la société par actions [</w:t>
      </w:r>
      <w:r>
        <w:rPr>
          <w:rFonts w:ascii="Courier 10cpi" w:hAnsi="Courier 10cpi"/>
          <w:i/>
          <w:lang w:val="en-CA"/>
        </w:rPr>
        <w:t>dénomination sociale</w:t>
      </w:r>
      <w:r>
        <w:rPr>
          <w:rFonts w:ascii="Courier 10cpi" w:hAnsi="Courier 10cpi"/>
          <w:lang w:val="en-CA"/>
        </w:rPr>
        <w:t>], actes dans lesquels [</w:t>
      </w:r>
      <w:r>
        <w:rPr>
          <w:rFonts w:ascii="Courier 10cpi" w:hAnsi="Courier 10cpi"/>
          <w:i/>
          <w:lang w:val="en-CA"/>
        </w:rPr>
        <w:t>nom</w:t>
      </w:r>
      <w:r>
        <w:rPr>
          <w:rFonts w:ascii="Courier 10cpi" w:hAnsi="Courier 10cpi"/>
          <w:lang w:val="en-CA"/>
        </w:rPr>
        <w:t>] disait transporter à la société par actions [</w:t>
      </w:r>
      <w:r>
        <w:rPr>
          <w:rFonts w:ascii="Courier 10cpi" w:hAnsi="Courier 10cpi"/>
          <w:i/>
          <w:lang w:val="en-CA"/>
        </w:rPr>
        <w:t>dénomination sociale</w:t>
      </w:r>
      <w:r>
        <w:rPr>
          <w:rFonts w:ascii="Courier 10cpi" w:hAnsi="Courier 10cpi"/>
          <w:lang w:val="en-CA"/>
        </w:rPr>
        <w:t>] les biens-fonds suivants :</w:t>
      </w:r>
    </w:p>
    <w:p w:rsidR="001A5BD5" w:rsidRDefault="001A5BD5">
      <w:pPr>
        <w:widowControl w:val="0"/>
        <w:rPr>
          <w:rFonts w:ascii="Courier 10cpi" w:hAnsi="Courier 10cpi"/>
          <w:lang w:val="en-CA"/>
        </w:rPr>
      </w:pPr>
    </w:p>
    <w:p w:rsidR="001A5BD5" w:rsidRDefault="001A5BD5">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description des bien-fonds</w:t>
      </w:r>
      <w:r>
        <w:rPr>
          <w:rFonts w:ascii="Courier 10cpi" w:hAnsi="Courier 10cpi"/>
          <w:lang w:val="en-CA"/>
        </w:rPr>
        <w:t>]</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et ayant respectivement été enregistrés, le [</w:t>
      </w:r>
      <w:r>
        <w:rPr>
          <w:rFonts w:ascii="Courier 10cpi" w:hAnsi="Courier 10cpi"/>
          <w:i/>
          <w:lang w:val="en-CA"/>
        </w:rPr>
        <w:t>date</w:t>
      </w:r>
      <w:r>
        <w:rPr>
          <w:rFonts w:ascii="Courier 10cpi" w:hAnsi="Courier 10cpi"/>
          <w:lang w:val="en-CA"/>
        </w:rPr>
        <w:t>], comme les instruments numéros ..., au bureau d'enregistrement de la division d'enregistrement des actes de ..., et, le [</w:t>
      </w:r>
      <w:r>
        <w:rPr>
          <w:rFonts w:ascii="Courier 10cpi" w:hAnsi="Courier 10cpi"/>
          <w:i/>
          <w:lang w:val="en-CA"/>
        </w:rPr>
        <w:t>date</w:t>
      </w:r>
      <w:r>
        <w:rPr>
          <w:rFonts w:ascii="Courier 10cpi" w:hAnsi="Courier 10cpi"/>
          <w:lang w:val="en-CA"/>
        </w:rPr>
        <w:t>], comme l'instrument numéro ..., au bureau d'enregistrement de la division d'enregistrement des actes de ..., sont frauduleux et sont nuls et sans effet à l'égard du demandeur et des autres créanciers de feu [</w:t>
      </w:r>
      <w:r>
        <w:rPr>
          <w:rFonts w:ascii="Courier 10cpi" w:hAnsi="Courier 10cpi"/>
          <w:i/>
          <w:lang w:val="en-CA"/>
        </w:rPr>
        <w:t>nom</w:t>
      </w:r>
      <w:r>
        <w:rPr>
          <w:rFonts w:ascii="Courier 10cpi" w:hAnsi="Courier 10cpi"/>
          <w:lang w:val="en-CA"/>
        </w:rPr>
        <w:t>]; LE TRIBUNAL STATUE ET IL ORDONNE que ces actes scellés et cette déclaration soient radiés et annulés à l'égard du demandeur et de ces créanciers, sauf dans la mesure où ces instruments se rapportent au lot ... du côté ... de la rue ..., dans le ... de ..., qui fait partie des biens-fonds décrits ci-dessus, lot dont le tribunal n'entend pas modifier le titre.</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RENVOIE le présent dossier au protonotaire [</w:t>
      </w:r>
      <w:r>
        <w:rPr>
          <w:rFonts w:ascii="Courier 10cpi" w:hAnsi="Courier 10cpi"/>
          <w:i/>
          <w:lang w:val="en-CA"/>
        </w:rPr>
        <w:t>ou</w:t>
      </w:r>
      <w:r>
        <w:rPr>
          <w:rFonts w:ascii="Courier 10cpi" w:hAnsi="Courier 10cpi"/>
          <w:lang w:val="en-CA"/>
        </w:rPr>
        <w:t xml:space="preserve"> à un juge] de cette Cour à ... afin qu'il vérifie si [</w:t>
      </w:r>
      <w:r>
        <w:rPr>
          <w:rFonts w:ascii="Courier 10cpi" w:hAnsi="Courier 10cpi"/>
          <w:i/>
          <w:lang w:val="en-CA"/>
        </w:rPr>
        <w:t>nom</w:t>
      </w:r>
      <w:r>
        <w:rPr>
          <w:rFonts w:ascii="Courier 10cpi" w:hAnsi="Courier 10cpi"/>
          <w:lang w:val="en-CA"/>
        </w:rPr>
        <w:t>] avait d'autres créanciers que le demandeur, qu'il présente un rapport sur ces recherches et que, dans l'affirmative, il fasse signifier un acte de procédure aux personnes concernées conformément aux Règles de procédure civile, il dresse le bilan des créances du demandeur et de ces autres créanciers, il établisse le rang de ces créances et il rende compte des loyers et des autres bénéfices produits par les biens-fonds visés depuis le décès de [</w:t>
      </w:r>
      <w:r>
        <w:rPr>
          <w:rFonts w:ascii="Courier 10cpi" w:hAnsi="Courier 10cpi"/>
          <w:i/>
          <w:lang w:val="en-CA"/>
        </w:rPr>
        <w:t>nom</w:t>
      </w:r>
      <w:r>
        <w:rPr>
          <w:rFonts w:ascii="Courier 10cpi" w:hAnsi="Courier 10cpi"/>
          <w:lang w:val="en-CA"/>
        </w:rPr>
        <w:t>].</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NOMME la société par actions ... séquestre et lui confie le mandat de percevoir les loyers et les bénéfices produits par les biens-fonds visés ainsi que d'administrer ces biens jusqu'à leur vente, qui s'effectuera conformément aux dispositions ci-dessous; LE TRIBUNAL STATUE ET IL ORDONNE aux autres défendeurs qui détiennent l'un de ces biens-fonds, quel qu'il soit, d'en remettre immédiatement la possession à ce séquestre.</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STATUE ET IL ORDONNE  que lesdits biens-fonds soient vendus, que cette vente soit soumise à l'approbation du protonotaire [</w:t>
      </w:r>
      <w:r>
        <w:rPr>
          <w:rFonts w:ascii="Courier 10cpi" w:hAnsi="Courier 10cpi"/>
          <w:i/>
          <w:lang w:val="en-CA"/>
        </w:rPr>
        <w:t>ou</w:t>
      </w:r>
      <w:r>
        <w:rPr>
          <w:rFonts w:ascii="Courier 10cpi" w:hAnsi="Courier 10cpi"/>
          <w:lang w:val="en-CA"/>
        </w:rPr>
        <w:t xml:space="preserve"> juge] désigné ci-dessus, que les acheteurs consignent le montant de leur achat au tribunal au crédit de la présente action, et que les sommes ainsi versées de même que les loyers et les bénéfices susmentionnés soient affectés en premier lieu au paiement, au demandeur et à la société par actions ..., défenderesse, des dépens reliés directement ou indirectement à la présente action et audit renvoi, dépens qui seront liquidés sur la base procureur-client, et, en second lieu, au paiement des sommes qui, selon le bilan susmentionné, seront dues au demandeur et aux autres créanciers de [</w:t>
      </w:r>
      <w:r>
        <w:rPr>
          <w:rFonts w:ascii="Courier 10cpi" w:hAnsi="Courier 10cpi"/>
          <w:i/>
          <w:lang w:val="en-CA"/>
        </w:rPr>
        <w:t>nom</w:t>
      </w:r>
      <w:r>
        <w:rPr>
          <w:rFonts w:ascii="Courier 10cpi" w:hAnsi="Courier 10cpi"/>
          <w:lang w:val="en-CA"/>
        </w:rPr>
        <w:t>], le cas échéant, en fonction de leurs rangs respectifs, ainsi que des intérêts et des dépens subséquents, qui seront calculés et liquidés par le protonotaire [</w:t>
      </w:r>
      <w:r>
        <w:rPr>
          <w:rFonts w:ascii="Courier 10cpi" w:hAnsi="Courier 10cpi"/>
          <w:i/>
          <w:lang w:val="en-CA"/>
        </w:rPr>
        <w:t>ou</w:t>
      </w:r>
      <w:r>
        <w:rPr>
          <w:rFonts w:ascii="Courier 10cpi" w:hAnsi="Courier 10cpi"/>
          <w:lang w:val="en-CA"/>
        </w:rPr>
        <w:t xml:space="preserve"> juge] désigné ci-dessus.</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STATUE ET IL ORDONNE que, sauf pour les dispositions qui précèdent, la formulation de directives et l'adjudication des dépens soient réservées jusqu'à ce que le rapport du protonotaire [</w:t>
      </w:r>
      <w:r>
        <w:rPr>
          <w:rFonts w:ascii="Courier 10cpi" w:hAnsi="Courier 10cpi"/>
          <w:i/>
          <w:lang w:val="en-CA"/>
        </w:rPr>
        <w:t>ou</w:t>
      </w:r>
      <w:r>
        <w:rPr>
          <w:rFonts w:ascii="Courier 10cpi" w:hAnsi="Courier 10cpi"/>
          <w:lang w:val="en-CA"/>
        </w:rPr>
        <w:t xml:space="preserve"> du juge] désigné ci-dessus ait été présenté.</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1A5BD5" w:rsidRDefault="001A5BD5">
      <w:pPr>
        <w:widowControl w:val="0"/>
        <w:rPr>
          <w:rFonts w:ascii="Courier 10cpi" w:hAnsi="Courier 10cpi"/>
          <w:lang w:val="en-CA"/>
        </w:rPr>
      </w:pPr>
    </w:p>
    <w:p w:rsidR="001A5BD5" w:rsidRDefault="001A5BD5">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1A5BD5" w:rsidRDefault="001A5BD5">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1A5BD5" w:rsidSect="001A5BD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BD5"/>
    <w:rsid w:val="001A5BD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