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DE" w:rsidRDefault="00575DDE">
      <w:pPr>
        <w:widowControl w:val="0"/>
        <w:spacing w:line="240" w:lineRule="exact"/>
        <w:jc w:val="both"/>
        <w:rPr>
          <w:rFonts w:ascii="Courier 10cpi" w:hAnsi="Courier 10cpi"/>
          <w:b/>
          <w:lang w:val="en-CA"/>
        </w:rPr>
      </w:pPr>
      <w:r>
        <w:fldChar w:fldCharType="begin"/>
      </w:r>
      <w:r>
        <w:instrText xml:space="preserve"> SEQ CHAPTER \h \r 1</w:instrText>
      </w:r>
      <w:r>
        <w:fldChar w:fldCharType="end"/>
      </w:r>
    </w:p>
    <w:p w:rsidR="00575DDE" w:rsidRDefault="00575DDE">
      <w:pPr>
        <w:widowControl w:val="0"/>
        <w:tabs>
          <w:tab w:val="center" w:pos="4680"/>
        </w:tabs>
        <w:spacing w:line="240" w:lineRule="exact"/>
        <w:rPr>
          <w:rFonts w:ascii="Courier 10cpi" w:hAnsi="Courier 10cpi"/>
          <w:lang w:val="en-CA"/>
        </w:rPr>
      </w:pPr>
      <w:r>
        <w:rPr>
          <w:rFonts w:ascii="Courier 10cpi" w:hAnsi="Courier 10cpi"/>
          <w:b/>
          <w:lang w:val="en-CA"/>
        </w:rPr>
        <w:tab/>
        <w:t>[85:D:3]</w:t>
      </w:r>
    </w:p>
    <w:p w:rsidR="00575DDE" w:rsidRDefault="00575DDE">
      <w:pPr>
        <w:widowControl w:val="0"/>
        <w:spacing w:line="240" w:lineRule="exact"/>
        <w:rPr>
          <w:rFonts w:ascii="Courier 10cpi" w:hAnsi="Courier 10cpi"/>
          <w:lang w:val="en-CA"/>
        </w:rPr>
      </w:pPr>
    </w:p>
    <w:p w:rsidR="00575DDE" w:rsidRDefault="00575DDE">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Ordonnance</w:t>
      </w:r>
    </w:p>
    <w:p w:rsidR="00575DDE" w:rsidRDefault="00575DDE">
      <w:pPr>
        <w:widowControl w:val="0"/>
        <w:spacing w:line="240" w:lineRule="exact"/>
        <w:rPr>
          <w:rFonts w:ascii="Courier 10cpi" w:hAnsi="Courier 10cpi"/>
          <w:lang w:val="en-CA"/>
        </w:rPr>
      </w:pPr>
    </w:p>
    <w:p w:rsidR="00575DDE" w:rsidRDefault="00575DDE">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75DDE" w:rsidRDefault="00575DDE">
      <w:pPr>
        <w:widowControl w:val="0"/>
        <w:spacing w:line="240" w:lineRule="exact"/>
        <w:rPr>
          <w:rFonts w:ascii="Courier 10cpi" w:hAnsi="Courier 10cpi"/>
          <w:lang w:val="en-CA"/>
        </w:rPr>
      </w:pPr>
    </w:p>
    <w:p w:rsidR="00575DDE" w:rsidRDefault="00575DDE">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575DDE" w:rsidRDefault="00575DDE">
      <w:pPr>
        <w:widowControl w:val="0"/>
        <w:spacing w:line="240" w:lineRule="exact"/>
        <w:rPr>
          <w:rFonts w:ascii="Courier 10cpi" w:hAnsi="Courier 10cpi"/>
          <w:lang w:val="en-CA"/>
        </w:rPr>
      </w:pPr>
    </w:p>
    <w:p w:rsidR="00575DDE" w:rsidRDefault="00575DDE">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575DDE" w:rsidRDefault="00575DDE">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575DDE" w:rsidRDefault="00575DDE">
      <w:pPr>
        <w:widowControl w:val="0"/>
        <w:spacing w:line="240" w:lineRule="exact"/>
        <w:rPr>
          <w:rFonts w:ascii="Courier 10cpi" w:hAnsi="Courier 10cpi"/>
          <w:lang w:val="en-CA"/>
        </w:rPr>
      </w:pPr>
    </w:p>
    <w:p w:rsidR="00575DDE" w:rsidRDefault="00575DDE">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75DDE" w:rsidRDefault="00575DDE">
      <w:pPr>
        <w:widowControl w:val="0"/>
        <w:spacing w:line="240" w:lineRule="exact"/>
        <w:rPr>
          <w:rFonts w:ascii="Courier 10cpi" w:hAnsi="Courier 10cpi"/>
          <w:lang w:val="en-CA"/>
        </w:rPr>
      </w:pPr>
    </w:p>
    <w:p w:rsidR="00575DDE" w:rsidRDefault="00575DDE">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575DDE" w:rsidRDefault="00575DDE">
      <w:pPr>
        <w:widowControl w:val="0"/>
        <w:spacing w:line="240" w:lineRule="exact"/>
        <w:rPr>
          <w:rFonts w:ascii="Courier 10cpi" w:hAnsi="Courier 10cpi"/>
          <w:lang w:val="en-CA"/>
        </w:rPr>
      </w:pPr>
    </w:p>
    <w:p w:rsidR="00575DDE" w:rsidRDefault="00575DDE">
      <w:pPr>
        <w:widowControl w:val="0"/>
        <w:tabs>
          <w:tab w:val="center" w:pos="4680"/>
        </w:tabs>
        <w:spacing w:line="240" w:lineRule="exact"/>
        <w:rPr>
          <w:rFonts w:ascii="Courier 10cpi" w:hAnsi="Courier 10cpi"/>
          <w:lang w:val="en-CA"/>
        </w:rPr>
      </w:pPr>
      <w:r>
        <w:rPr>
          <w:rFonts w:ascii="Courier 10cpi" w:hAnsi="Courier 10cpi"/>
          <w:lang w:val="en-CA"/>
        </w:rPr>
        <w:tab/>
        <w:t>ORDONNANCE</w:t>
      </w:r>
    </w:p>
    <w:p w:rsidR="00575DDE" w:rsidRDefault="00575DDE">
      <w:pPr>
        <w:widowControl w:val="0"/>
        <w:spacing w:line="240" w:lineRule="exact"/>
        <w:rPr>
          <w:rFonts w:ascii="Courier 10cpi" w:hAnsi="Courier 10cpi"/>
          <w:lang w:val="en-CA"/>
        </w:rPr>
      </w:pPr>
    </w:p>
    <w:p w:rsidR="00575DDE" w:rsidRDefault="00575DDE">
      <w:pPr>
        <w:widowControl w:val="0"/>
        <w:spacing w:line="240" w:lineRule="exact"/>
        <w:rPr>
          <w:rFonts w:ascii="Courier 10cpi" w:hAnsi="Courier 10cpi"/>
          <w:lang w:val="en-CA"/>
        </w:rPr>
      </w:pPr>
      <w:r>
        <w:rPr>
          <w:rFonts w:ascii="Courier 10cpi" w:hAnsi="Courier 10cpi"/>
          <w:lang w:val="en-CA"/>
        </w:rPr>
        <w:tab/>
        <w:t>LA PRÉSENTE MOTION, par laquelle le demandeur sollicitait l'autorisation d'obtenir un bref de mise sous séquestre judiciaire, a été entendue aujourd'hui, à/au [</w:t>
      </w:r>
      <w:r>
        <w:rPr>
          <w:rFonts w:ascii="Courier 10cpi" w:hAnsi="Courier 10cpi"/>
          <w:i/>
          <w:lang w:val="en-CA"/>
        </w:rPr>
        <w:t>adresse du palais de justice</w:t>
      </w:r>
      <w:r>
        <w:rPr>
          <w:rFonts w:ascii="Courier 10cpi" w:hAnsi="Courier 10cpi"/>
          <w:lang w:val="en-CA"/>
        </w:rPr>
        <w:t>].</w:t>
      </w:r>
    </w:p>
    <w:p w:rsidR="00575DDE" w:rsidRDefault="00575DDE">
      <w:pPr>
        <w:widowControl w:val="0"/>
        <w:spacing w:line="240" w:lineRule="exact"/>
        <w:rPr>
          <w:rFonts w:ascii="Courier 10cpi" w:hAnsi="Courier 10cpi"/>
          <w:lang w:val="en-CA"/>
        </w:rPr>
      </w:pPr>
    </w:p>
    <w:p w:rsidR="00575DDE" w:rsidRDefault="00575DDE">
      <w:pPr>
        <w:widowControl w:val="0"/>
        <w:spacing w:line="240" w:lineRule="exact"/>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les pièces jointes à cet affidavit, et après avoir entendu les plaidoiries des procureurs du demandeur, personne ne s'étant présenté pour le compte du défendeur bien que l'avis de motion lui ait été dûment signifié, comme en fait foi l'affidavit de signification daté du [</w:t>
      </w:r>
      <w:r>
        <w:rPr>
          <w:rFonts w:ascii="Courier 10cpi" w:hAnsi="Courier 10cpi"/>
          <w:i/>
          <w:lang w:val="en-CA"/>
        </w:rPr>
        <w:t>date</w:t>
      </w:r>
      <w:r>
        <w:rPr>
          <w:rFonts w:ascii="Courier 10cpi" w:hAnsi="Courier 10cpi"/>
          <w:lang w:val="en-CA"/>
        </w:rPr>
        <w:t>],</w:t>
      </w:r>
    </w:p>
    <w:p w:rsidR="00575DDE" w:rsidRDefault="00575DDE">
      <w:pPr>
        <w:widowControl w:val="0"/>
        <w:spacing w:line="240" w:lineRule="exact"/>
        <w:rPr>
          <w:rFonts w:ascii="Courier 10cpi" w:hAnsi="Courier 10cpi"/>
          <w:lang w:val="en-CA"/>
        </w:rPr>
      </w:pPr>
    </w:p>
    <w:p w:rsidR="00575DDE" w:rsidRDefault="00575DDE">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AUTORISE le demandeur à obtenir un bref de mise sous séquestre judiciaire.</w:t>
      </w:r>
    </w:p>
    <w:p w:rsidR="00575DDE" w:rsidRDefault="00575DDE">
      <w:pPr>
        <w:widowControl w:val="0"/>
        <w:spacing w:line="240" w:lineRule="exact"/>
        <w:rPr>
          <w:rFonts w:ascii="Courier 10cpi" w:hAnsi="Courier 10cpi"/>
          <w:lang w:val="en-CA"/>
        </w:rPr>
      </w:pPr>
    </w:p>
    <w:p w:rsidR="00575DDE" w:rsidRDefault="00575DDE">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TRIBUNAL AUTORISE l'exécution du bref de mise sous séquestre judiciaire contre tous les biens meubles et immeubles du défendeur.</w:t>
      </w:r>
    </w:p>
    <w:p w:rsidR="00575DDE" w:rsidRDefault="00575DDE">
      <w:pPr>
        <w:widowControl w:val="0"/>
        <w:spacing w:line="240" w:lineRule="exact"/>
        <w:rPr>
          <w:rFonts w:ascii="Courier 10cpi" w:hAnsi="Courier 10cpi"/>
          <w:lang w:val="en-CA"/>
        </w:rPr>
      </w:pPr>
    </w:p>
    <w:p w:rsidR="00575DDE" w:rsidRDefault="00575DDE">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TRIBUNAL ORDONNE que le défendeur paye les dépens de la présente motion au demandeur immédiatement après leur liquidation.</w:t>
      </w:r>
    </w:p>
    <w:p w:rsidR="00575DDE" w:rsidRDefault="00575DDE">
      <w:pPr>
        <w:widowControl w:val="0"/>
        <w:spacing w:line="240" w:lineRule="exact"/>
        <w:rPr>
          <w:rFonts w:ascii="Courier 10cpi" w:hAnsi="Courier 10cpi"/>
          <w:lang w:val="en-CA"/>
        </w:rPr>
      </w:pPr>
    </w:p>
    <w:p w:rsidR="00575DDE" w:rsidRDefault="00575DDE">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sectPr w:rsidR="00575DDE" w:rsidSect="00575DD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DDE"/>
    <w:rsid w:val="00575DD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