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0B" w:rsidRDefault="00BF290B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[87:B:2]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Cour d'appel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[FORMULE 61A]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conformément à la formule 61A;</w:t>
      </w:r>
    </w:p>
    <w:p w:rsidR="00BF290B" w:rsidRDefault="00BF290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 INTERJETTE APPEL à la Cour d'appel du jugement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l'ordonnance]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de/du [</w:t>
      </w:r>
      <w:r>
        <w:rPr>
          <w:rFonts w:ascii="Courier 10cpi" w:hAnsi="Courier 10cpi"/>
          <w:i/>
          <w:lang w:val="en-CA"/>
        </w:rPr>
        <w:t>nom du juge ou de l'officier de justice</w:t>
      </w:r>
      <w:r>
        <w:rPr>
          <w:rFonts w:ascii="Courier 10cpi" w:hAnsi="Courier 10cpi"/>
          <w:lang w:val="en-CA"/>
        </w:rPr>
        <w:t>].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 DEMANDE que le jugement soit annulé et que le jugement suivant soit rendu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que le jugement soit modifié de la façon suivante 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: [</w:t>
      </w:r>
      <w:r>
        <w:rPr>
          <w:rFonts w:ascii="Courier 10cpi" w:hAnsi="Courier 10cpi"/>
          <w:i/>
          <w:lang w:val="en-CA"/>
        </w:rPr>
        <w:t>indiquer brièvement la mesure de redressement demandée</w:t>
      </w:r>
      <w:r>
        <w:rPr>
          <w:rFonts w:ascii="Courier 10cpi" w:hAnsi="Courier 10cpi"/>
          <w:lang w:val="en-CA"/>
        </w:rPr>
        <w:t>].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 [</w:t>
      </w:r>
      <w:r>
        <w:rPr>
          <w:rFonts w:ascii="Courier 10cpi" w:hAnsi="Courier 10cpi"/>
          <w:i/>
          <w:lang w:val="en-CA"/>
        </w:rPr>
        <w:t>indiquer brièvement les moyens d'appel</w:t>
      </w:r>
      <w:r>
        <w:rPr>
          <w:rFonts w:ascii="Courier 10cpi" w:hAnsi="Courier 10cpi"/>
          <w:lang w:val="en-CA"/>
        </w:rPr>
        <w:t>].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 l'appelant ou de ses procureurs</w:t>
      </w:r>
      <w:r>
        <w:rPr>
          <w:rFonts w:ascii="Courier 10cpi" w:hAnsi="Courier 10cpi"/>
          <w:lang w:val="en-CA"/>
        </w:rPr>
        <w:t>]</w:t>
      </w:r>
    </w:p>
    <w:p w:rsidR="00BF290B" w:rsidRDefault="00BF290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F290B" w:rsidRDefault="00BF290B">
      <w:pPr>
        <w:widowControl w:val="0"/>
        <w:spacing w:line="240" w:lineRule="exact"/>
        <w:ind w:left="2880" w:hanging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 l'intimé ou de ses procureurs</w:t>
      </w:r>
      <w:r>
        <w:rPr>
          <w:rFonts w:ascii="Courier 10cpi" w:hAnsi="Courier 10cpi"/>
          <w:lang w:val="en-CA"/>
        </w:rPr>
        <w:t>]</w:t>
      </w:r>
    </w:p>
    <w:sectPr w:rsidR="00BF290B" w:rsidSect="00BF29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90B"/>
    <w:rsid w:val="00B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