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F8" w:rsidRDefault="00BF21F8">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[89:B:3]</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p>
    <w:p w:rsidR="00BF21F8" w:rsidRDefault="00BF21F8">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w:t>
      </w:r>
    </w:p>
    <w:p w:rsidR="00BF21F8" w:rsidRDefault="00BF21F8">
      <w:pPr>
        <w:widowControl w:val="0"/>
        <w:rPr>
          <w:rFonts w:ascii="Courier 10cpi" w:hAnsi="Courier 10cpi"/>
          <w:lang w:val="en-CA"/>
        </w:rPr>
      </w:pPr>
    </w:p>
    <w:p w:rsidR="00BF21F8" w:rsidRDefault="00BF21F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F21F8" w:rsidRDefault="00BF21F8">
      <w:pPr>
        <w:widowControl w:val="0"/>
        <w:rPr>
          <w:rFonts w:ascii="Courier 10cpi" w:hAnsi="Courier 10cpi"/>
          <w:lang w:val="en-CA"/>
        </w:rPr>
      </w:pPr>
    </w:p>
    <w:p w:rsidR="00BF21F8" w:rsidRDefault="00BF21F8">
      <w:pPr>
        <w:widowControl w:val="0"/>
        <w:tabs>
          <w:tab w:val="center" w:pos="4680"/>
        </w:tabs>
        <w:rPr>
          <w:rFonts w:ascii="Courier 10cpi" w:hAnsi="Courier 10cpi"/>
          <w:lang w:val="en-CA"/>
        </w:rPr>
      </w:pPr>
      <w:r>
        <w:rPr>
          <w:rFonts w:ascii="Courier 10cpi" w:hAnsi="Courier 10cpi"/>
          <w:lang w:val="en-CA"/>
        </w:rPr>
        <w:tab/>
        <w:t>COUR D'APPEL</w:t>
      </w:r>
    </w:p>
    <w:p w:rsidR="00BF21F8" w:rsidRDefault="00BF21F8">
      <w:pPr>
        <w:widowControl w:val="0"/>
        <w:rPr>
          <w:rFonts w:ascii="Courier 10cpi" w:hAnsi="Courier 10cpi"/>
          <w:lang w:val="en-CA"/>
        </w:rPr>
      </w:pPr>
    </w:p>
    <w:p w:rsidR="00BF21F8" w:rsidRDefault="00BF21F8">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BF21F8" w:rsidRDefault="00BF21F8">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BF21F8" w:rsidRDefault="00BF21F8">
      <w:pPr>
        <w:widowControl w:val="0"/>
        <w:rPr>
          <w:rFonts w:ascii="Courier 10cpi" w:hAnsi="Courier 10cpi"/>
          <w:lang w:val="en-CA"/>
        </w:rPr>
      </w:pPr>
    </w:p>
    <w:p w:rsidR="00BF21F8" w:rsidRDefault="00BF21F8">
      <w:pPr>
        <w:widowControl w:val="0"/>
        <w:tabs>
          <w:tab w:val="center" w:pos="4680"/>
        </w:tabs>
        <w:rPr>
          <w:rFonts w:ascii="Courier 10cpi" w:hAnsi="Courier 10cpi"/>
          <w:lang w:val="en-CA"/>
        </w:rPr>
      </w:pPr>
      <w:r>
        <w:rPr>
          <w:rFonts w:ascii="Courier 10cpi" w:hAnsi="Courier 10cpi"/>
          <w:lang w:val="en-CA"/>
        </w:rPr>
        <w:tab/>
        <w:t>AVIS D'APPEL</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ab/>
        <w:t xml:space="preserve"> LE DÉFENDEUR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ab/>
        <w:t>L'APPELANT DEMANDE l'annulation du jugement, le prononcé d'un jugement qui fasse droit aux prétentions du défendeur et qui rejette la présente action avec dépens ou, subsidiairement, qui ordonne la tenue d'un nouveau procès.</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ab/>
        <w:t>LES MOYENS D'APPEL sont les suivants :</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1.</w:t>
      </w:r>
      <w:r>
        <w:rPr>
          <w:rFonts w:ascii="Courier 10cpi" w:hAnsi="Courier 10cpi"/>
          <w:lang w:val="en-CA"/>
        </w:rPr>
        <w:tab/>
        <w:t>Les instructions du juge au jury sont erronées pour les raisons énoncées dans les objections présentées contre l'adresse du juge et parce que le juge du procès a refusé de dire au jury que le demandeur avait l'obligation de regarder dans les deux directions pour s'assurer que la voie était libre avant de reculer sur la chaussée de béton.</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2.</w:t>
      </w:r>
      <w:r>
        <w:rPr>
          <w:rFonts w:ascii="Courier 10cpi" w:hAnsi="Courier 10cpi"/>
          <w:lang w:val="en-CA"/>
        </w:rPr>
        <w:tab/>
        <w:t>La négligence à laquelle le jury a conclu n'est pas la cause de l'accident.</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même du demandeur amène à conclure que l'accident a été causé par la négligence du demandeur.</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commis une erreur en refusant de conclure à l'irrecevabilité de la demande du demandeur.</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5.</w:t>
      </w:r>
      <w:r>
        <w:rPr>
          <w:rFonts w:ascii="Courier 10cpi" w:hAnsi="Courier 10cpi"/>
          <w:lang w:val="en-CA"/>
        </w:rPr>
        <w:tab/>
        <w:t>Le montant des dommages-intérêts accordés par le jury est excessif.</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6.</w:t>
      </w:r>
      <w:r>
        <w:rPr>
          <w:rFonts w:ascii="Courier 10cpi" w:hAnsi="Courier 10cpi"/>
          <w:lang w:val="en-CA"/>
        </w:rPr>
        <w:tab/>
        <w:t>Les moyens additionnels jugés pertinents par les procureurs.</w:t>
      </w:r>
    </w:p>
    <w:p w:rsidR="00BF21F8" w:rsidRDefault="00BF21F8">
      <w:pPr>
        <w:widowControl w:val="0"/>
        <w:rPr>
          <w:rFonts w:ascii="Courier 10cpi" w:hAnsi="Courier 10cpi"/>
          <w:lang w:val="en-CA"/>
        </w:rPr>
      </w:pPr>
    </w:p>
    <w:p w:rsidR="00BF21F8" w:rsidRDefault="00BF21F8">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BF21F8" w:rsidRDefault="00BF21F8">
      <w:pPr>
        <w:widowControl w:val="0"/>
        <w:rPr>
          <w:rFonts w:ascii="Courier 10cpi" w:hAnsi="Courier 10cpi"/>
          <w:lang w:val="en-CA"/>
        </w:rPr>
      </w:pPr>
    </w:p>
    <w:p w:rsidR="00BF21F8" w:rsidRDefault="00BF21F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BF21F8" w:rsidSect="00BF21F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1F8"/>
    <w:rsid w:val="00BF21F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