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27" w:rsidRDefault="00AE5327">
      <w:pPr>
        <w:widowControl w:val="0"/>
        <w:jc w:val="both"/>
        <w:rPr>
          <w:rFonts w:ascii="Courier 10cpi" w:hAnsi="Courier 10cpi"/>
          <w:lang w:val="en-CA"/>
        </w:rPr>
      </w:pPr>
      <w:r>
        <w:fldChar w:fldCharType="begin"/>
      </w:r>
      <w:r>
        <w:instrText xml:space="preserve"> SEQ CHAPTER \h \r 1</w:instrText>
      </w:r>
      <w:r>
        <w:fldChar w:fldCharType="end"/>
      </w:r>
    </w:p>
    <w:p w:rsidR="00AE5327" w:rsidRDefault="00AE5327">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[89:B:13]</w:t>
      </w:r>
    </w:p>
    <w:p w:rsidR="00AE5327" w:rsidRDefault="00AE5327">
      <w:pPr>
        <w:widowControl w:val="0"/>
        <w:rPr>
          <w:rFonts w:ascii="Courier 10cpi" w:hAnsi="Courier 10cpi"/>
          <w:lang w:val="en-CA"/>
        </w:rPr>
      </w:pPr>
    </w:p>
    <w:p w:rsidR="00AE5327" w:rsidRDefault="00AE5327">
      <w:pPr>
        <w:widowControl w:val="0"/>
        <w:rPr>
          <w:rFonts w:ascii="Courier 10cpi" w:hAnsi="Courier 10cpi"/>
          <w:lang w:val="en-CA"/>
        </w:rPr>
      </w:pPr>
    </w:p>
    <w:p w:rsidR="00AE5327" w:rsidRDefault="00AE5327">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violation de contrat</w:t>
      </w:r>
    </w:p>
    <w:p w:rsidR="00AE5327" w:rsidRDefault="00AE5327">
      <w:pPr>
        <w:widowControl w:val="0"/>
        <w:rPr>
          <w:rFonts w:ascii="Courier 10cpi" w:hAnsi="Courier 10cpi"/>
          <w:lang w:val="en-CA"/>
        </w:rPr>
      </w:pPr>
    </w:p>
    <w:p w:rsidR="00AE5327" w:rsidRDefault="00AE532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AE5327" w:rsidRDefault="00AE5327">
      <w:pPr>
        <w:widowControl w:val="0"/>
        <w:rPr>
          <w:rFonts w:ascii="Courier 10cpi" w:hAnsi="Courier 10cpi"/>
          <w:lang w:val="en-CA"/>
        </w:rPr>
      </w:pPr>
    </w:p>
    <w:p w:rsidR="00AE5327" w:rsidRDefault="00AE5327">
      <w:pPr>
        <w:widowControl w:val="0"/>
        <w:tabs>
          <w:tab w:val="center" w:pos="4680"/>
        </w:tabs>
        <w:rPr>
          <w:rFonts w:ascii="Courier 10cpi" w:hAnsi="Courier 10cpi"/>
          <w:lang w:val="en-CA"/>
        </w:rPr>
      </w:pPr>
      <w:r>
        <w:rPr>
          <w:rFonts w:ascii="Courier 10cpi" w:hAnsi="Courier 10cpi"/>
          <w:lang w:val="en-CA"/>
        </w:rPr>
        <w:tab/>
        <w:t>COUR D'APPEL</w:t>
      </w:r>
    </w:p>
    <w:p w:rsidR="00AE5327" w:rsidRDefault="00AE5327">
      <w:pPr>
        <w:widowControl w:val="0"/>
        <w:rPr>
          <w:rFonts w:ascii="Courier 10cpi" w:hAnsi="Courier 10cpi"/>
          <w:lang w:val="en-CA"/>
        </w:rPr>
      </w:pPr>
    </w:p>
    <w:p w:rsidR="00AE5327" w:rsidRDefault="00AE5327">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AE5327" w:rsidRDefault="00AE5327">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AE5327" w:rsidRDefault="00AE5327">
      <w:pPr>
        <w:widowControl w:val="0"/>
        <w:rPr>
          <w:rFonts w:ascii="Courier 10cpi" w:hAnsi="Courier 10cpi"/>
          <w:lang w:val="en-CA"/>
        </w:rPr>
      </w:pPr>
    </w:p>
    <w:p w:rsidR="00AE5327" w:rsidRDefault="00AE5327">
      <w:pPr>
        <w:widowControl w:val="0"/>
        <w:tabs>
          <w:tab w:val="center" w:pos="4680"/>
        </w:tabs>
        <w:rPr>
          <w:rFonts w:ascii="Courier 10cpi" w:hAnsi="Courier 10cpi"/>
          <w:lang w:val="en-CA"/>
        </w:rPr>
      </w:pPr>
      <w:r>
        <w:rPr>
          <w:rFonts w:ascii="Courier 10cpi" w:hAnsi="Courier 10cpi"/>
          <w:lang w:val="en-CA"/>
        </w:rPr>
        <w:tab/>
        <w:t>AVIS D'APPEL</w:t>
      </w:r>
    </w:p>
    <w:p w:rsidR="00AE5327" w:rsidRDefault="00AE5327">
      <w:pPr>
        <w:widowControl w:val="0"/>
        <w:rPr>
          <w:rFonts w:ascii="Courier 10cpi" w:hAnsi="Courier 10cpi"/>
          <w:lang w:val="en-CA"/>
        </w:rPr>
      </w:pPr>
    </w:p>
    <w:p w:rsidR="00AE5327" w:rsidRDefault="00AE5327">
      <w:pPr>
        <w:widowControl w:val="0"/>
        <w:rPr>
          <w:rFonts w:ascii="Courier 10cpi" w:hAnsi="Courier 10cpi"/>
          <w:lang w:val="en-CA"/>
        </w:rPr>
      </w:pPr>
      <w:r>
        <w:rPr>
          <w:rFonts w:ascii="Courier 10cpi" w:hAnsi="Courier 10cpi"/>
          <w:lang w:val="en-CA"/>
        </w:rPr>
        <w:tab/>
        <w:t xml:space="preserve"> LE DÉFENDEUR INTERJETTE APPEL à la Cour d'appel de l'ordonnance datée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AE5327" w:rsidRDefault="00AE5327">
      <w:pPr>
        <w:widowControl w:val="0"/>
        <w:rPr>
          <w:rFonts w:ascii="Courier 10cpi" w:hAnsi="Courier 10cpi"/>
          <w:lang w:val="en-CA"/>
        </w:rPr>
      </w:pPr>
    </w:p>
    <w:p w:rsidR="00AE5327" w:rsidRDefault="00AE5327">
      <w:pPr>
        <w:widowControl w:val="0"/>
        <w:rPr>
          <w:rFonts w:ascii="Courier 10cpi" w:hAnsi="Courier 10cpi"/>
          <w:lang w:val="en-CA"/>
        </w:rPr>
      </w:pPr>
      <w:r>
        <w:rPr>
          <w:rFonts w:ascii="Courier 10cpi" w:hAnsi="Courier 10cpi"/>
          <w:lang w:val="en-CA"/>
        </w:rPr>
        <w:tab/>
        <w:t>L'APPELANT DEMANDE que le jugement soit annulé, qu'un jugement soit rendu qui fasse droit aux prétentions du défendeur et qui rejette l'action avec dépens ou, subsidiairement, qui ordonne la tenue d'un nouveau procès.</w:t>
      </w:r>
    </w:p>
    <w:p w:rsidR="00AE5327" w:rsidRDefault="00AE5327">
      <w:pPr>
        <w:widowControl w:val="0"/>
        <w:rPr>
          <w:rFonts w:ascii="Courier 10cpi" w:hAnsi="Courier 10cpi"/>
          <w:lang w:val="en-CA"/>
        </w:rPr>
      </w:pPr>
    </w:p>
    <w:p w:rsidR="00AE5327" w:rsidRDefault="00AE5327">
      <w:pPr>
        <w:widowControl w:val="0"/>
        <w:rPr>
          <w:rFonts w:ascii="Courier 10cpi" w:hAnsi="Courier 10cpi"/>
          <w:lang w:val="en-CA"/>
        </w:rPr>
      </w:pPr>
      <w:r>
        <w:rPr>
          <w:rFonts w:ascii="Courier 10cpi" w:hAnsi="Courier 10cpi"/>
          <w:lang w:val="en-CA"/>
        </w:rPr>
        <w:tab/>
        <w:t xml:space="preserve">LES MOYENS D'APPEL sont les suivants : </w:t>
      </w:r>
    </w:p>
    <w:p w:rsidR="00AE5327" w:rsidRDefault="00AE5327">
      <w:pPr>
        <w:widowControl w:val="0"/>
        <w:rPr>
          <w:rFonts w:ascii="Courier 10cpi" w:hAnsi="Courier 10cpi"/>
          <w:lang w:val="en-CA"/>
        </w:rPr>
      </w:pPr>
    </w:p>
    <w:p w:rsidR="00AE5327" w:rsidRDefault="00AE5327">
      <w:pPr>
        <w:widowControl w:val="0"/>
        <w:rPr>
          <w:rFonts w:ascii="Courier 10cpi" w:hAnsi="Courier 10cpi"/>
          <w:lang w:val="en-CA"/>
        </w:rPr>
      </w:pPr>
      <w:r>
        <w:rPr>
          <w:rFonts w:ascii="Courier 10cpi" w:hAnsi="Courier 10cpi"/>
          <w:lang w:val="en-CA"/>
        </w:rPr>
        <w:t>1.</w:t>
      </w:r>
      <w:r>
        <w:rPr>
          <w:rFonts w:ascii="Courier 10cpi" w:hAnsi="Courier 10cpi"/>
          <w:lang w:val="en-CA"/>
        </w:rPr>
        <w:tab/>
        <w:t>Le juge du procès a conclu que la demanderesse mineure n'avait pas tenté de se soustraire aux obligations qu'elle avait contractées et qu'elle avait fait tout ce qu'elle était requise de faire en vertu du contrat. Vu la preuve présentée, cette conclusion est erronée.</w:t>
      </w:r>
    </w:p>
    <w:p w:rsidR="00AE5327" w:rsidRDefault="00AE5327">
      <w:pPr>
        <w:widowControl w:val="0"/>
        <w:rPr>
          <w:rFonts w:ascii="Courier 10cpi" w:hAnsi="Courier 10cpi"/>
          <w:lang w:val="en-CA"/>
        </w:rPr>
      </w:pPr>
    </w:p>
    <w:p w:rsidR="00AE5327" w:rsidRDefault="00AE5327">
      <w:pPr>
        <w:widowControl w:val="0"/>
        <w:rPr>
          <w:rFonts w:ascii="Courier 10cpi" w:hAnsi="Courier 10cpi"/>
          <w:lang w:val="en-CA"/>
        </w:rPr>
      </w:pPr>
      <w:r>
        <w:rPr>
          <w:rFonts w:ascii="Courier 10cpi" w:hAnsi="Courier 10cpi"/>
          <w:lang w:val="en-CA"/>
        </w:rPr>
        <w:t>2.</w:t>
      </w:r>
      <w:r>
        <w:rPr>
          <w:rFonts w:ascii="Courier 10cpi" w:hAnsi="Courier 10cpi"/>
          <w:lang w:val="en-CA"/>
        </w:rPr>
        <w:tab/>
        <w:t xml:space="preserve">Le juge du procès a eu tort de conclure que la demanderesse mineure avait le droit de recouvrer de l'argent du défendeur en vertu du contrat en litige. Le juge du procès s'est trompé en écartant ainsi les principes de droit établis dans les affaires </w:t>
      </w:r>
      <w:r>
        <w:rPr>
          <w:rFonts w:ascii="Courier 10cpi" w:hAnsi="Courier 10cpi"/>
          <w:i/>
          <w:lang w:val="en-CA"/>
        </w:rPr>
        <w:t>Short v. Field</w:t>
      </w:r>
      <w:r>
        <w:rPr>
          <w:rFonts w:ascii="Courier 10cpi" w:hAnsi="Courier 10cpi"/>
          <w:lang w:val="en-CA"/>
        </w:rPr>
        <w:t xml:space="preserve"> (1915), 32 O.L.R. 395 (C.A.); </w:t>
      </w:r>
      <w:r>
        <w:rPr>
          <w:rFonts w:ascii="Courier 10cpi" w:hAnsi="Courier 10cpi"/>
          <w:i/>
          <w:lang w:val="en-CA"/>
        </w:rPr>
        <w:t>Phillips v. Greater Ottawa Development Co.</w:t>
      </w:r>
      <w:r>
        <w:rPr>
          <w:rFonts w:ascii="Courier 10cpi" w:hAnsi="Courier 10cpi"/>
          <w:lang w:val="en-CA"/>
        </w:rPr>
        <w:t xml:space="preserve"> (1916), 38 O.L.R. 315, 33 D.L.R. 259 (C.A.) et </w:t>
      </w:r>
      <w:r>
        <w:rPr>
          <w:rFonts w:ascii="Courier 10cpi" w:hAnsi="Courier 10cpi"/>
          <w:i/>
          <w:lang w:val="en-CA"/>
        </w:rPr>
        <w:t>Steinberg v. Scala (Leeds) Ltd.</w:t>
      </w:r>
      <w:r>
        <w:rPr>
          <w:rFonts w:ascii="Courier 10cpi" w:hAnsi="Courier 10cpi"/>
          <w:lang w:val="en-CA"/>
        </w:rPr>
        <w:t>, [1923] 2 Ch. 452 (C.A.).</w:t>
      </w:r>
    </w:p>
    <w:p w:rsidR="00AE5327" w:rsidRDefault="00AE5327">
      <w:pPr>
        <w:widowControl w:val="0"/>
        <w:rPr>
          <w:rFonts w:ascii="Courier 10cpi" w:hAnsi="Courier 10cpi"/>
          <w:lang w:val="en-CA"/>
        </w:rPr>
      </w:pPr>
    </w:p>
    <w:p w:rsidR="00AE5327" w:rsidRDefault="00AE5327">
      <w:pPr>
        <w:widowControl w:val="0"/>
        <w:rPr>
          <w:rFonts w:ascii="Courier 10cpi" w:hAnsi="Courier 10cpi"/>
          <w:lang w:val="en-CA"/>
        </w:rPr>
      </w:pPr>
      <w:r>
        <w:rPr>
          <w:rFonts w:ascii="Courier 10cpi" w:hAnsi="Courier 10cpi"/>
          <w:lang w:val="en-CA"/>
        </w:rPr>
        <w:t>3.</w:t>
      </w:r>
      <w:r>
        <w:rPr>
          <w:rFonts w:ascii="Courier 10cpi" w:hAnsi="Courier 10cpi"/>
          <w:lang w:val="en-CA"/>
        </w:rPr>
        <w:tab/>
        <w:t>Le juge du procès a conclu que les déclarations faites à une dénommée [</w:t>
      </w:r>
      <w:r>
        <w:rPr>
          <w:rFonts w:ascii="Courier 10cpi" w:hAnsi="Courier 10cpi"/>
          <w:i/>
          <w:lang w:val="en-CA"/>
        </w:rPr>
        <w:t>nom</w:t>
      </w:r>
      <w:r>
        <w:rPr>
          <w:rFonts w:ascii="Courier 10cpi" w:hAnsi="Courier 10cpi"/>
          <w:lang w:val="en-CA"/>
        </w:rPr>
        <w:t>] par l'employé du défendeur avaient complètement induit celle-ci en erreur sur sa responsabilité en tant que co-signataire et avaient entraîné l'annulation des ententes de financement conclues avec ... Inc. dont il est fait mention dans la preuve. Vu la preuve présentée, le juge n'aurait pas dû tirer cette conclusion.</w:t>
      </w:r>
    </w:p>
    <w:p w:rsidR="00AE5327" w:rsidRDefault="00AE5327">
      <w:pPr>
        <w:widowControl w:val="0"/>
        <w:rPr>
          <w:rFonts w:ascii="Courier 10cpi" w:hAnsi="Courier 10cpi"/>
          <w:lang w:val="en-CA"/>
        </w:rPr>
      </w:pPr>
    </w:p>
    <w:p w:rsidR="00AE5327" w:rsidRDefault="00AE5327">
      <w:pPr>
        <w:widowControl w:val="0"/>
        <w:rPr>
          <w:rFonts w:ascii="Courier 10cpi" w:hAnsi="Courier 10cpi"/>
          <w:lang w:val="en-CA"/>
        </w:rPr>
      </w:pPr>
      <w:r>
        <w:rPr>
          <w:rFonts w:ascii="Courier 10cpi" w:hAnsi="Courier 10cpi"/>
          <w:lang w:val="en-CA"/>
        </w:rPr>
        <w:t>4.</w:t>
      </w:r>
      <w:r>
        <w:rPr>
          <w:rFonts w:ascii="Courier 10cpi" w:hAnsi="Courier 10cpi"/>
          <w:lang w:val="en-CA"/>
        </w:rPr>
        <w:tab/>
        <w:t>Vu la preuve présentée, le juge du procès a eu tort de conclure que la défenderesse avait annulé le contrat en litige.</w:t>
      </w:r>
    </w:p>
    <w:p w:rsidR="00AE5327" w:rsidRDefault="00AE5327">
      <w:pPr>
        <w:widowControl w:val="0"/>
        <w:rPr>
          <w:rFonts w:ascii="Courier 10cpi" w:hAnsi="Courier 10cpi"/>
          <w:lang w:val="en-CA"/>
        </w:rPr>
      </w:pPr>
    </w:p>
    <w:p w:rsidR="00AE5327" w:rsidRDefault="00AE5327">
      <w:pPr>
        <w:widowControl w:val="0"/>
        <w:rPr>
          <w:rFonts w:ascii="Courier 10cpi" w:hAnsi="Courier 10cpi"/>
          <w:lang w:val="en-CA"/>
        </w:rPr>
      </w:pPr>
      <w:r>
        <w:rPr>
          <w:rFonts w:ascii="Courier 10cpi" w:hAnsi="Courier 10cpi"/>
          <w:lang w:val="en-CA"/>
        </w:rPr>
        <w:t>5.</w:t>
      </w:r>
      <w:r>
        <w:rPr>
          <w:rFonts w:ascii="Courier 10cpi" w:hAnsi="Courier 10cpi"/>
          <w:lang w:val="en-CA"/>
        </w:rPr>
        <w:tab/>
        <w:t>Les moyens additionnels jugés pertinents par les procureurs.</w:t>
      </w:r>
    </w:p>
    <w:p w:rsidR="00AE5327" w:rsidRDefault="00AE5327">
      <w:pPr>
        <w:widowControl w:val="0"/>
        <w:rPr>
          <w:rFonts w:ascii="Courier 10cpi" w:hAnsi="Courier 10cpi"/>
          <w:lang w:val="en-CA"/>
        </w:rPr>
      </w:pPr>
      <w:r>
        <w:rPr>
          <w:rFonts w:ascii="Courier 10cpi" w:hAnsi="Courier 10cpi"/>
          <w:lang w:val="en-CA"/>
        </w:rPr>
        <w:tab/>
      </w:r>
    </w:p>
    <w:p w:rsidR="00AE5327" w:rsidRDefault="00AE5327">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AE5327" w:rsidRDefault="00AE5327">
      <w:pPr>
        <w:widowControl w:val="0"/>
        <w:rPr>
          <w:rFonts w:ascii="Courier 10cpi" w:hAnsi="Courier 10cpi"/>
          <w:lang w:val="en-CA"/>
        </w:rPr>
      </w:pPr>
    </w:p>
    <w:p w:rsidR="00AE5327" w:rsidRDefault="00AE5327">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AE5327" w:rsidRDefault="00AE5327">
      <w:pPr>
        <w:widowControl w:val="0"/>
        <w:rPr>
          <w:rFonts w:ascii="Courier 10cpi" w:hAnsi="Courier 10cpi"/>
          <w:lang w:val="en-CA"/>
        </w:rPr>
      </w:pPr>
    </w:p>
    <w:p w:rsidR="00AE5327" w:rsidRDefault="00AE5327">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AE5327" w:rsidRDefault="00AE5327">
      <w:pPr>
        <w:widowControl w:val="0"/>
        <w:rPr>
          <w:rFonts w:ascii="Courier 10cpi" w:hAnsi="Courier 10cpi"/>
          <w:lang w:val="en-CA"/>
        </w:rPr>
      </w:pPr>
    </w:p>
    <w:p w:rsidR="00AE5327" w:rsidRDefault="00AE532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l'intimée</w:t>
      </w:r>
    </w:p>
    <w:sectPr w:rsidR="00AE5327" w:rsidSect="00AE532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327"/>
    <w:rsid w:val="00AE532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