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D" w:rsidRDefault="00611BA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611BAD" w:rsidRDefault="00611BA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[56:A:6]</w:t>
      </w:r>
    </w:p>
    <w:p w:rsidR="00611BAD" w:rsidRDefault="00611BAD">
      <w:pPr>
        <w:widowControl w:val="0"/>
        <w:rPr>
          <w:rFonts w:ascii="Courier 10cpi" w:hAnsi="Courier 10cpi"/>
          <w:b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b/>
          <w:lang w:val="en-CA"/>
        </w:rPr>
      </w:pPr>
    </w:p>
    <w:p w:rsidR="00611BAD" w:rsidRDefault="00611B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présentée sans préavis par la Banque [</w:t>
      </w:r>
      <w:r>
        <w:rPr>
          <w:rFonts w:ascii="Courier 10cpi" w:hAnsi="Courier 10cpi"/>
          <w:i/>
          <w:lang w:val="en-CA"/>
        </w:rPr>
        <w:t>dénomination</w:t>
      </w:r>
      <w:r>
        <w:rPr>
          <w:rFonts w:ascii="Courier 10cpi" w:hAnsi="Courier 10cpi"/>
          <w:lang w:val="en-CA"/>
        </w:rPr>
        <w:t>] en vue d'obtenir une ordonnance l'autorisant à exercer sans avis un pouvoir de vente, a été entendue aujourd'hui,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de même que les pièces qui y sont jointes, et après avoir entendu les plaidoiries des avocats de la Banque [</w:t>
      </w:r>
      <w:r>
        <w:rPr>
          <w:rFonts w:ascii="Courier 10cpi" w:hAnsi="Courier 10cpi"/>
          <w:i/>
          <w:lang w:val="en-CA"/>
        </w:rPr>
        <w:t>dénomination</w:t>
      </w:r>
      <w:r>
        <w:rPr>
          <w:rFonts w:ascii="Courier 10cpi" w:hAnsi="Courier 10cpi"/>
          <w:lang w:val="en-CA"/>
        </w:rPr>
        <w:t>],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AUTORISE la Banque [</w:t>
      </w:r>
      <w:r>
        <w:rPr>
          <w:rFonts w:ascii="Courier 10cpi" w:hAnsi="Courier 10cpi"/>
          <w:i/>
          <w:lang w:val="en-CA"/>
        </w:rPr>
        <w:t>dénomination</w:t>
      </w:r>
      <w:r>
        <w:rPr>
          <w:rFonts w:ascii="Courier 10cpi" w:hAnsi="Courier 10cpi"/>
          <w:lang w:val="en-CA"/>
        </w:rPr>
        <w:t>] à exercer un pouvoir de vente aux termes de l'hypothèque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conclue entre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en sa qualité de débitrice hypothécaire, et la Banque [</w:t>
      </w:r>
      <w:r>
        <w:rPr>
          <w:rFonts w:ascii="Courier 10cpi" w:hAnsi="Courier 10cpi"/>
          <w:i/>
          <w:lang w:val="en-CA"/>
        </w:rPr>
        <w:t>dénomination</w:t>
      </w:r>
      <w:r>
        <w:rPr>
          <w:rFonts w:ascii="Courier 10cpi" w:hAnsi="Courier 10cpi"/>
          <w:lang w:val="en-CA"/>
        </w:rPr>
        <w:t xml:space="preserve">], en sa qualité de créancière hypothécaire, sans avis d'exercice d'un pouvoir de vente aux termes de l'article </w:t>
      </w:r>
      <w:r>
        <w:rPr>
          <w:rFonts w:ascii="Courier 10cpi" w:hAnsi="Courier 10cpi"/>
          <w:color w:val="FF0000"/>
          <w:lang w:val="en-CA"/>
        </w:rPr>
        <w:t>39</w:t>
      </w:r>
      <w:r>
        <w:rPr>
          <w:rFonts w:ascii="Courier 10cpi" w:hAnsi="Courier 10cpi"/>
          <w:lang w:val="en-CA"/>
        </w:rPr>
        <w:t xml:space="preserve"> de la </w:t>
      </w:r>
      <w:r>
        <w:rPr>
          <w:rFonts w:ascii="Courier 10cpi" w:hAnsi="Courier 10cpi"/>
          <w:i/>
          <w:lang w:val="en-CA"/>
        </w:rPr>
        <w:t>Loi sur les hypothèques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M.40</w:t>
      </w:r>
      <w:r>
        <w:rPr>
          <w:rFonts w:ascii="Courier 10cpi" w:hAnsi="Courier 10cpi"/>
          <w:lang w:val="en-CA"/>
        </w:rPr>
        <w:t>.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611BAD" w:rsidRDefault="00611B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611BAD" w:rsidSect="00611B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BAD"/>
    <w:rsid w:val="0061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