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95" w:rsidRDefault="00982795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982795" w:rsidRDefault="00982795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[61:C:6]</w:t>
      </w:r>
    </w:p>
    <w:p w:rsidR="00982795" w:rsidRDefault="00982795">
      <w:pPr>
        <w:widowControl w:val="0"/>
        <w:rPr>
          <w:rFonts w:ascii="Courier 10cpi" w:hAnsi="Courier 10cpi"/>
          <w:b/>
          <w:lang w:val="en-CA"/>
        </w:rPr>
      </w:pPr>
    </w:p>
    <w:p w:rsidR="00982795" w:rsidRDefault="0098279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Jugement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JUGEMENT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REQUÊTE a été entendue aujourd'hui en l'absence d'un jury à/au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], en présence des avocats des parties.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l'avis de requête et la preuve déposée par les parties, et après avoir entendu les plaidoiries des avocats des parties,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 xml:space="preserve">] Limitée soit liquidée en vertu des dispositions de la </w:t>
      </w:r>
      <w:r>
        <w:rPr>
          <w:rFonts w:ascii="Courier 10cpi" w:hAnsi="Courier 10cpi"/>
          <w:i/>
          <w:lang w:val="en-CA"/>
        </w:rPr>
        <w:t>Loi sur les sociétés par actions</w:t>
      </w:r>
      <w:r>
        <w:rPr>
          <w:rFonts w:ascii="Courier 10cpi" w:hAnsi="Courier 10cpi"/>
          <w:lang w:val="en-CA"/>
        </w:rPr>
        <w:t>;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la société de fiducie du Canada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soit nommée liquidatrice provisoire des biens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Limitée;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LE TRIBUNAL RENVOIE la nomination d'un liquidateur permanent pour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 devant un protonotaire de la Cour de l'Ontario (Division générale) de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 xml:space="preserve">], il habilite ce protonotaire à prendre toutes les mesures nécessaires à cet égard, il enjoint à ce protonotaire d'exercer ce pouvoir et il lui attribue tous les pouvoirs conférés à la Cour par la </w:t>
      </w:r>
      <w:r>
        <w:rPr>
          <w:rFonts w:ascii="Courier 10cpi" w:hAnsi="Courier 10cpi"/>
          <w:i/>
          <w:lang w:val="en-CA"/>
        </w:rPr>
        <w:t>Loi sur les sociétés par actions</w:t>
      </w:r>
      <w:r>
        <w:rPr>
          <w:rFonts w:ascii="Courier 10cpi" w:hAnsi="Courier 10cpi"/>
          <w:lang w:val="en-CA"/>
        </w:rPr>
        <w:t xml:space="preserve"> en ce qui a trait à la liquidation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Limitée;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LE TRIBUNAL ORDONNE que les dépens de la présente requête, de la liquidation et du renvoi soient liquidés et payés au requérant en utilisant les éléments d'actif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Limitée.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greffier local,</w:t>
      </w:r>
    </w:p>
    <w:p w:rsidR="00982795" w:rsidRDefault="00982795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Cour de l'Ontario (Division générale)</w:t>
      </w:r>
    </w:p>
    <w:sectPr w:rsidR="00982795" w:rsidSect="009827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795"/>
    <w:rsid w:val="0098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