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A" w:rsidRDefault="00DA38CA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DA38CA" w:rsidRDefault="00DA38CA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[66:A:10]</w:t>
      </w:r>
    </w:p>
    <w:p w:rsidR="00DA38CA" w:rsidRDefault="00DA38CA">
      <w:pPr>
        <w:widowControl w:val="0"/>
        <w:rPr>
          <w:rFonts w:ascii="Courier 10cpi" w:hAnsi="Courier 10cpi"/>
          <w:b/>
          <w:lang w:val="en-CA"/>
        </w:rPr>
      </w:pPr>
    </w:p>
    <w:p w:rsidR="00DA38CA" w:rsidRDefault="00DA38CA">
      <w:pPr>
        <w:widowControl w:val="0"/>
        <w:tabs>
          <w:tab w:val="center" w:pos="4680"/>
        </w:tabs>
        <w:rPr>
          <w:rFonts w:ascii="Courier 10cpi" w:hAnsi="Courier 10cpi"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DA38CA" w:rsidRDefault="00DA38CA">
      <w:pPr>
        <w:widowControl w:val="0"/>
        <w:rPr>
          <w:rFonts w:ascii="Courier 10cpi" w:hAnsi="Courier 10cpi"/>
          <w:u w:val="single"/>
          <w:lang w:val="en-CA"/>
        </w:rPr>
      </w:pPr>
    </w:p>
    <w:p w:rsidR="00DA38CA" w:rsidRDefault="00DA38CA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clerc d'avocat, DÉCLARE SOUS SERMENT :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un clerc d'avocat spécialisé dans les litiges au cabinet de [</w:t>
      </w:r>
      <w:r>
        <w:rPr>
          <w:rFonts w:ascii="Courier 10cpi" w:hAnsi="Courier 10cpi"/>
          <w:i/>
          <w:lang w:val="en-CA"/>
        </w:rPr>
        <w:t>noms</w:t>
      </w:r>
      <w:r>
        <w:rPr>
          <w:rFonts w:ascii="Courier 10cpi" w:hAnsi="Courier 10cpi"/>
          <w:lang w:val="en-CA"/>
        </w:rPr>
        <w:t>], les procureurs de l'intimé dans la présente instance.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je me suis présenté au bureau de la Cour divisionnaire à/au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 et j'ai examiné le dossier du greffe ayant trait à la requête susmentionnée.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En examinant le dossier du greffe, j'ai observé que le dossier de l'instance instruite devant la Commission des affaires municipales de l'Ontario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figurait au dossier du greffe et que la Cour y indiquait que le dossier de la Commission avait été «reçu»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J'ai obtenu une photocopie de la première page du dossier précité de la Cour; il y est fait état de la date où le dossier de la Commission a été déposé au greffe. Cette photocopie est jointe comme pièce «A» au présent affidavit.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dossier du greffe ne contenait aucun autre document que l'avis de requête, l'avis de comparution et le dossier de l'instance introduite devant la Commission des affaires municipales de l'Ontario.</w:t>
      </w: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rPr>
          <w:rFonts w:ascii="Courier 10cpi" w:hAnsi="Courier 10cpi"/>
          <w:lang w:val="en-CA"/>
        </w:rPr>
      </w:pPr>
    </w:p>
    <w:p w:rsidR="00DA38CA" w:rsidRDefault="00DA38CA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DA38CA" w:rsidSect="00DA38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8CA"/>
    <w:rsid w:val="00D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