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DD" w:rsidRDefault="00BF3ADD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BF3ADD" w:rsidRDefault="00BF3ADD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[66:D:4]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b/>
          <w:u w:val="single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requête en révision judiciaire :</w:t>
      </w: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i/>
          <w:u w:val="single"/>
          <w:lang w:val="en-CA"/>
        </w:rPr>
        <w:t>mandamus</w:t>
      </w:r>
      <w:r>
        <w:rPr>
          <w:rFonts w:ascii="Courier 10cpi" w:hAnsi="Courier 10cpi"/>
          <w:b/>
          <w:u w:val="single"/>
          <w:lang w:val="en-CA"/>
        </w:rPr>
        <w:t xml:space="preserve"> ordonnant la délivrance d'un permis de construire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REQUÊTE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i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 xml:space="preserve">le texte formel précédant la requête </w:t>
      </w:r>
    </w:p>
    <w:p w:rsidR="00BF3ADD" w:rsidRDefault="00BF3ADD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i/>
          <w:lang w:val="en-CA"/>
        </w:rPr>
        <w:tab/>
        <w:t>figure au chapitre 5</w:t>
      </w:r>
      <w:r>
        <w:rPr>
          <w:rFonts w:ascii="Courier 10cpi" w:hAnsi="Courier 10cpi"/>
          <w:lang w:val="en-CA"/>
        </w:rPr>
        <w:t>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Les objets de la requête sont les suivants :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a)</w:t>
      </w:r>
      <w:r>
        <w:rPr>
          <w:rFonts w:ascii="Courier 10cpi" w:hAnsi="Courier 10cpi"/>
          <w:lang w:val="en-CA"/>
        </w:rPr>
        <w:tab/>
        <w:t>une ordonnance accordant l'autorisation de présenter la présente requête devant un juge seul de la Cour de l'Ontario (Division générale);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b)</w:t>
      </w:r>
      <w:r>
        <w:rPr>
          <w:rFonts w:ascii="Courier 10cpi" w:hAnsi="Courier 10cpi"/>
          <w:lang w:val="en-CA"/>
        </w:rPr>
        <w:tab/>
        <w:t>une ordonnance enjoignant à l'intimée, la ville de ..., d'ordonner à ses propres employés et à l'intimé,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délivrer à la requérante un permis ou des permis de construire un immeuble à appartements sur des biens-fonds situés aux [</w:t>
      </w:r>
      <w:r>
        <w:rPr>
          <w:rFonts w:ascii="Courier 10cpi" w:hAnsi="Courier 10cpi"/>
          <w:i/>
          <w:lang w:val="en-CA"/>
        </w:rPr>
        <w:t>numéros</w:t>
      </w:r>
      <w:r>
        <w:rPr>
          <w:rFonts w:ascii="Courier 10cpi" w:hAnsi="Courier 10cpi"/>
          <w:lang w:val="en-CA"/>
        </w:rPr>
        <w:t>], rue ..., dans la ville de ..., dans le district judiciaire de ...;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c)</w:t>
      </w:r>
      <w:r>
        <w:rPr>
          <w:rFonts w:ascii="Courier 10cpi" w:hAnsi="Courier 10cpi"/>
          <w:lang w:val="en-CA"/>
        </w:rPr>
        <w:tab/>
        <w:t>une déclaration portant que les biens-fonds susmentionnés conviennent à l'édification d'un immeuble à appartements conformément aux règlements de la ville de ...;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d)</w:t>
      </w:r>
      <w:r>
        <w:rPr>
          <w:rFonts w:ascii="Courier 10cpi" w:hAnsi="Courier 10cpi"/>
          <w:lang w:val="en-CA"/>
        </w:rPr>
        <w:tab/>
        <w:t>les dépens de la présente requête.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Les moyens à l'appui de la requête sont les suivants :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a)</w:t>
      </w:r>
      <w:r>
        <w:rPr>
          <w:rFonts w:ascii="Courier 10cpi" w:hAnsi="Courier 10cpi"/>
          <w:lang w:val="en-CA"/>
        </w:rPr>
        <w:tab/>
        <w:t>les intimés ont refusé à tort d'étudier et d'approuver les plans et devis présentés par la requérante en vue d'obtenir un permis de construire sur les biens-fonds susmentionnés;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7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b)</w:t>
      </w:r>
      <w:r>
        <w:rPr>
          <w:rFonts w:ascii="Courier 10cpi" w:hAnsi="Courier 10cpi"/>
          <w:lang w:val="en-CA"/>
        </w:rPr>
        <w:tab/>
        <w:t>la requérante s'appuie sur les règlements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>] et [</w:t>
      </w:r>
      <w:r>
        <w:rPr>
          <w:rFonts w:ascii="Courier 10cpi" w:hAnsi="Courier 10cpi"/>
          <w:i/>
          <w:lang w:val="en-CA"/>
        </w:rPr>
        <w:t>numéro</w:t>
      </w:r>
      <w:r>
        <w:rPr>
          <w:rFonts w:ascii="Courier 10cpi" w:hAnsi="Courier 10cpi"/>
          <w:lang w:val="en-CA"/>
        </w:rPr>
        <w:t xml:space="preserve">] de la ville de ..., la </w:t>
      </w:r>
      <w:r>
        <w:rPr>
          <w:rFonts w:ascii="Courier 10cpi" w:hAnsi="Courier 10cpi"/>
          <w:i/>
          <w:lang w:val="en-CA"/>
        </w:rPr>
        <w:t>Loi sur la procédure de révision judiciaire</w:t>
      </w:r>
      <w:r>
        <w:rPr>
          <w:rFonts w:ascii="Courier 10cpi" w:hAnsi="Courier 10cpi"/>
          <w:lang w:val="en-CA"/>
        </w:rPr>
        <w:t xml:space="preserve">, </w:t>
      </w:r>
      <w:r>
        <w:rPr>
          <w:rFonts w:ascii="Courier 10cpi" w:hAnsi="Courier 10cpi"/>
          <w:color w:val="FF0000"/>
          <w:lang w:val="en-CA"/>
        </w:rPr>
        <w:t>L.R.O. 1990, chap. J.1</w:t>
      </w:r>
      <w:r>
        <w:rPr>
          <w:rFonts w:ascii="Courier 10cpi" w:hAnsi="Courier 10cpi"/>
          <w:lang w:val="en-CA"/>
        </w:rPr>
        <w:t xml:space="preserve">, </w:t>
      </w:r>
      <w:r>
        <w:rPr>
          <w:rFonts w:ascii="Courier 10cpi" w:hAnsi="Courier 10cpi"/>
          <w:color w:val="FF0000"/>
          <w:lang w:val="en-CA"/>
        </w:rPr>
        <w:t>par. 6(2)</w:t>
      </w:r>
      <w:r>
        <w:rPr>
          <w:rFonts w:ascii="Courier 10cpi" w:hAnsi="Courier 10cpi"/>
          <w:lang w:val="en-CA"/>
        </w:rPr>
        <w:t xml:space="preserve"> et les par. 14.05(3) et 68.01(1) des Règles de procédure civile.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La preuve documentaire suivante sera utilisée lors de l'audition de la requête :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1.</w:t>
      </w:r>
      <w:r>
        <w:rPr>
          <w:rFonts w:ascii="Courier 10cpi" w:hAnsi="Courier 10cpi"/>
          <w:lang w:val="en-CA"/>
        </w:rPr>
        <w:tab/>
        <w:t>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les pièces qui y sont jointes.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du cabinet des procureurs</w:t>
      </w:r>
      <w:r>
        <w:rPr>
          <w:rFonts w:ascii="Courier 10cpi" w:hAnsi="Courier 10cpi"/>
          <w:lang w:val="en-CA"/>
        </w:rPr>
        <w:t>]</w:t>
      </w: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BF3ADD" w:rsidRDefault="00BF3ADD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procureurs de la requérante</w:t>
      </w:r>
    </w:p>
    <w:sectPr w:rsidR="00BF3ADD" w:rsidSect="00BF3A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D"/>
    <w:rsid w:val="00B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