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E3" w:rsidRDefault="009176E3">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[71:A:9]</w:t>
      </w:r>
    </w:p>
    <w:p w:rsidR="009176E3" w:rsidRDefault="009176E3">
      <w:pPr>
        <w:widowControl w:val="0"/>
        <w:rPr>
          <w:rFonts w:ascii="Courier 10cpi" w:hAnsi="Courier 10cpi"/>
          <w:b/>
          <w:lang w:val="en-CA"/>
        </w:rPr>
      </w:pPr>
    </w:p>
    <w:p w:rsidR="009176E3" w:rsidRDefault="009176E3">
      <w:pPr>
        <w:widowControl w:val="0"/>
        <w:rPr>
          <w:rFonts w:ascii="Courier 10cpi" w:hAnsi="Courier 10cpi"/>
          <w:b/>
          <w:lang w:val="en-CA"/>
        </w:rPr>
      </w:pPr>
    </w:p>
    <w:p w:rsidR="009176E3" w:rsidRDefault="009176E3">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Offre de transaction :</w:t>
      </w:r>
    </w:p>
    <w:p w:rsidR="009176E3" w:rsidRDefault="009176E3">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variante, présentation d'une option</w:t>
      </w:r>
    </w:p>
    <w:p w:rsidR="009176E3" w:rsidRDefault="009176E3">
      <w:pPr>
        <w:widowControl w:val="0"/>
        <w:rPr>
          <w:rFonts w:ascii="Courier 10cpi" w:hAnsi="Courier 10cpi"/>
          <w:lang w:val="en-CA"/>
        </w:rPr>
      </w:pPr>
    </w:p>
    <w:p w:rsidR="009176E3" w:rsidRDefault="009176E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176E3" w:rsidRDefault="009176E3">
      <w:pPr>
        <w:widowControl w:val="0"/>
        <w:rPr>
          <w:rFonts w:ascii="Courier 10cpi" w:hAnsi="Courier 10cpi"/>
          <w:lang w:val="en-CA"/>
        </w:rPr>
      </w:pPr>
    </w:p>
    <w:p w:rsidR="009176E3" w:rsidRDefault="009176E3">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176E3" w:rsidRDefault="009176E3">
      <w:pPr>
        <w:widowControl w:val="0"/>
        <w:rPr>
          <w:rFonts w:ascii="Courier 10cpi" w:hAnsi="Courier 10cpi"/>
          <w:lang w:val="en-CA"/>
        </w:rPr>
      </w:pPr>
    </w:p>
    <w:p w:rsidR="009176E3" w:rsidRDefault="009176E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176E3" w:rsidRDefault="009176E3">
      <w:pPr>
        <w:widowControl w:val="0"/>
        <w:rPr>
          <w:rFonts w:ascii="Courier 10cpi" w:hAnsi="Courier 10cpi"/>
          <w:lang w:val="en-CA"/>
        </w:rPr>
      </w:pPr>
    </w:p>
    <w:p w:rsidR="009176E3" w:rsidRDefault="009176E3">
      <w:pPr>
        <w:widowControl w:val="0"/>
        <w:tabs>
          <w:tab w:val="center" w:pos="4680"/>
        </w:tabs>
        <w:rPr>
          <w:rFonts w:ascii="Courier 10cpi" w:hAnsi="Courier 10cpi"/>
          <w:lang w:val="en-CA"/>
        </w:rPr>
      </w:pPr>
      <w:r>
        <w:rPr>
          <w:rFonts w:ascii="Courier 10cpi" w:hAnsi="Courier 10cpi"/>
          <w:lang w:val="en-CA"/>
        </w:rPr>
        <w:tab/>
        <w:t>OFFRE DE TRANSACTION</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ab/>
        <w:t>Les intimés proposent une option entre les deux offres de transaction suivantes en ce qui concerne la présente instance.</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u w:val="single"/>
          <w:lang w:val="en-CA"/>
        </w:rPr>
        <w:t>OFFRE NUMÉRO 1</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1. La présente demande et, particulièrement, la question de savoir si les intimés [</w:t>
      </w:r>
      <w:r>
        <w:rPr>
          <w:rFonts w:ascii="Courier 10cpi" w:hAnsi="Courier 10cpi"/>
          <w:i/>
          <w:lang w:val="en-CA"/>
        </w:rPr>
        <w:t>noms</w:t>
      </w:r>
      <w:r>
        <w:rPr>
          <w:rFonts w:ascii="Courier 10cpi" w:hAnsi="Courier 10cpi"/>
          <w:lang w:val="en-CA"/>
        </w:rPr>
        <w:t>] sont des actionnaires de l'intimée [</w:t>
      </w:r>
      <w:r>
        <w:rPr>
          <w:rFonts w:ascii="Courier 10cpi" w:hAnsi="Courier 10cpi"/>
          <w:i/>
          <w:lang w:val="en-CA"/>
        </w:rPr>
        <w:t>dénomination sociale</w:t>
      </w:r>
      <w:r>
        <w:rPr>
          <w:rFonts w:ascii="Courier 10cpi" w:hAnsi="Courier 10cpi"/>
          <w:lang w:val="en-CA"/>
        </w:rPr>
        <w:t>], est instruite avec l'action numéro ... de la Cour de l'Ontario (Division générale) opposant [</w:t>
      </w:r>
      <w:r>
        <w:rPr>
          <w:rFonts w:ascii="Courier 10cpi" w:hAnsi="Courier 10cpi"/>
          <w:i/>
          <w:lang w:val="en-CA"/>
        </w:rPr>
        <w:t>dénomination sociale</w:t>
      </w:r>
      <w:r>
        <w:rPr>
          <w:rFonts w:ascii="Courier 10cpi" w:hAnsi="Courier 10cpi"/>
          <w:lang w:val="en-CA"/>
        </w:rPr>
        <w:t>] (la demanderesse) et [</w:t>
      </w:r>
      <w:r>
        <w:rPr>
          <w:rFonts w:ascii="Courier 10cpi" w:hAnsi="Courier 10cpi"/>
          <w:i/>
          <w:lang w:val="en-CA"/>
        </w:rPr>
        <w:t>noms</w:t>
      </w:r>
      <w:r>
        <w:rPr>
          <w:rFonts w:ascii="Courier 10cpi" w:hAnsi="Courier 10cpi"/>
          <w:lang w:val="en-CA"/>
        </w:rPr>
        <w:t>] (les défendeurs), et l'adjudication des dépens de la présente demande est laissée au juge du procès.</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2. Pendant l'instruction, [</w:t>
      </w:r>
      <w:r>
        <w:rPr>
          <w:rFonts w:ascii="Courier 10cpi" w:hAnsi="Courier 10cpi"/>
          <w:i/>
          <w:lang w:val="en-CA"/>
        </w:rPr>
        <w:t>dénomination sociale</w:t>
      </w:r>
      <w:r>
        <w:rPr>
          <w:rFonts w:ascii="Courier 10cpi" w:hAnsi="Courier 10cpi"/>
          <w:lang w:val="en-CA"/>
        </w:rPr>
        <w:t>] maintient un compte de banque distinct portant intérêts. Si [</w:t>
      </w:r>
      <w:r>
        <w:rPr>
          <w:rFonts w:ascii="Courier 10cpi" w:hAnsi="Courier 10cpi"/>
          <w:i/>
          <w:lang w:val="en-CA"/>
        </w:rPr>
        <w:t>dénomination sociale</w:t>
      </w:r>
      <w:r>
        <w:rPr>
          <w:rFonts w:ascii="Courier 10cpi" w:hAnsi="Courier 10cpi"/>
          <w:lang w:val="en-CA"/>
        </w:rPr>
        <w:t>] déclare et paie des dividendes, ... pour cent de ceux-ci sont déposés dans ce compte en fiducie au bénéfice de [</w:t>
      </w:r>
      <w:r>
        <w:rPr>
          <w:rFonts w:ascii="Courier 10cpi" w:hAnsi="Courier 10cpi"/>
          <w:i/>
          <w:lang w:val="en-CA"/>
        </w:rPr>
        <w:t>noms</w:t>
      </w:r>
      <w:r>
        <w:rPr>
          <w:rFonts w:ascii="Courier 10cpi" w:hAnsi="Courier 10cpi"/>
          <w:lang w:val="en-CA"/>
        </w:rPr>
        <w:t>]. L'argent de ce compte est remis à [</w:t>
      </w:r>
      <w:r>
        <w:rPr>
          <w:rFonts w:ascii="Courier 10cpi" w:hAnsi="Courier 10cpi"/>
          <w:i/>
          <w:lang w:val="en-CA"/>
        </w:rPr>
        <w:t>noms</w:t>
      </w:r>
      <w:r>
        <w:rPr>
          <w:rFonts w:ascii="Courier 10cpi" w:hAnsi="Courier 10cpi"/>
          <w:lang w:val="en-CA"/>
        </w:rPr>
        <w:t>] conformément à la décision du juge du procès si ce juge décide que ces personnes ou l'une quelconque d'entre elles sont des actionnaires de [</w:t>
      </w:r>
      <w:r>
        <w:rPr>
          <w:rFonts w:ascii="Courier 10cpi" w:hAnsi="Courier 10cpi"/>
          <w:i/>
          <w:lang w:val="en-CA"/>
        </w:rPr>
        <w:t>dénomination sociale</w:t>
      </w:r>
      <w:r>
        <w:rPr>
          <w:rFonts w:ascii="Courier 10cpi" w:hAnsi="Courier 10cpi"/>
          <w:lang w:val="en-CA"/>
        </w:rPr>
        <w:t>]. À compter du premier dépôt, [</w:t>
      </w:r>
      <w:r>
        <w:rPr>
          <w:rFonts w:ascii="Courier 10cpi" w:hAnsi="Courier 10cpi"/>
          <w:i/>
          <w:lang w:val="en-CA"/>
        </w:rPr>
        <w:t>noms</w:t>
      </w:r>
      <w:r>
        <w:rPr>
          <w:rFonts w:ascii="Courier 10cpi" w:hAnsi="Courier 10cpi"/>
          <w:lang w:val="en-CA"/>
        </w:rPr>
        <w:t>] reçoivent un relevé mensuel du compte susmentionné.</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u w:val="single"/>
          <w:lang w:val="en-CA"/>
        </w:rPr>
        <w:t>OFFRE NUMÉRO 2</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1. [</w:t>
      </w:r>
      <w:r>
        <w:rPr>
          <w:rFonts w:ascii="Courier 10cpi" w:hAnsi="Courier 10cpi"/>
          <w:i/>
          <w:lang w:val="en-CA"/>
        </w:rPr>
        <w:t>Dénomination sociale</w:t>
      </w:r>
      <w:r>
        <w:rPr>
          <w:rFonts w:ascii="Courier 10cpi" w:hAnsi="Courier 10cpi"/>
          <w:lang w:val="en-CA"/>
        </w:rPr>
        <w:t>] paie à [</w:t>
      </w:r>
      <w:r>
        <w:rPr>
          <w:rFonts w:ascii="Courier 10cpi" w:hAnsi="Courier 10cpi"/>
          <w:i/>
          <w:lang w:val="en-CA"/>
        </w:rPr>
        <w:t>nom</w:t>
      </w:r>
      <w:r>
        <w:rPr>
          <w:rFonts w:ascii="Courier 10cpi" w:hAnsi="Courier 10cpi"/>
          <w:lang w:val="en-CA"/>
        </w:rPr>
        <w:t>] un montant égal à ... pour cent de la juste valeur marchande des actions ordinaires en circulation de [</w:t>
      </w:r>
      <w:r>
        <w:rPr>
          <w:rFonts w:ascii="Courier 10cpi" w:hAnsi="Courier 10cpi"/>
          <w:i/>
          <w:lang w:val="en-CA"/>
        </w:rPr>
        <w:t>dénomination sociale</w:t>
      </w:r>
      <w:r>
        <w:rPr>
          <w:rFonts w:ascii="Courier 10cpi" w:hAnsi="Courier 10cpi"/>
          <w:lang w:val="en-CA"/>
        </w:rPr>
        <w:t>]. L'évaluation de cette juste valeur marchande se fait en tenant pour acquis que le capital réel demeurant investi dans la société [</w:t>
      </w:r>
      <w:r>
        <w:rPr>
          <w:rFonts w:ascii="Courier 10cpi" w:hAnsi="Courier 10cpi"/>
          <w:i/>
          <w:lang w:val="en-CA"/>
        </w:rPr>
        <w:t>dénomination sociale</w:t>
      </w:r>
      <w:r>
        <w:rPr>
          <w:rFonts w:ascii="Courier 10cpi" w:hAnsi="Courier 10cpi"/>
          <w:lang w:val="en-CA"/>
        </w:rPr>
        <w:t>] s'élève à ... $ et comprend un montant de ... $ investi par [</w:t>
      </w:r>
      <w:r>
        <w:rPr>
          <w:rFonts w:ascii="Courier 10cpi" w:hAnsi="Courier 10cpi"/>
          <w:i/>
          <w:lang w:val="en-CA"/>
        </w:rPr>
        <w:t>dénomination sociale</w:t>
      </w:r>
      <w:r>
        <w:rPr>
          <w:rFonts w:ascii="Courier 10cpi" w:hAnsi="Courier 10cpi"/>
          <w:lang w:val="en-CA"/>
        </w:rPr>
        <w:t>] et un montant de ... $ investi par l'intimé [</w:t>
      </w:r>
      <w:r>
        <w:rPr>
          <w:rFonts w:ascii="Courier 10cpi" w:hAnsi="Courier 10cpi"/>
          <w:i/>
          <w:lang w:val="en-CA"/>
        </w:rPr>
        <w:t>nom</w:t>
      </w:r>
      <w:r>
        <w:rPr>
          <w:rFonts w:ascii="Courier 10cpi" w:hAnsi="Courier 10cpi"/>
          <w:lang w:val="en-CA"/>
        </w:rPr>
        <w:t>] et ses partenaires [</w:t>
      </w:r>
      <w:r>
        <w:rPr>
          <w:rFonts w:ascii="Courier 10cpi" w:hAnsi="Courier 10cpi"/>
          <w:i/>
          <w:lang w:val="en-CA"/>
        </w:rPr>
        <w:t>noms</w:t>
      </w:r>
      <w:r>
        <w:rPr>
          <w:rFonts w:ascii="Courier 10cpi" w:hAnsi="Courier 10cpi"/>
          <w:lang w:val="en-CA"/>
        </w:rPr>
        <w:t>].</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2. L'évaluation est effectuée par le cabinet [</w:t>
      </w:r>
      <w:r>
        <w:rPr>
          <w:rFonts w:ascii="Courier 10cpi" w:hAnsi="Courier 10cpi"/>
          <w:i/>
          <w:lang w:val="en-CA"/>
        </w:rPr>
        <w:t>nom du cabinet</w:t>
      </w:r>
      <w:r>
        <w:rPr>
          <w:rFonts w:ascii="Courier 10cpi" w:hAnsi="Courier 10cpi"/>
          <w:lang w:val="en-CA"/>
        </w:rPr>
        <w:t>] et, plus particulièrement, par [</w:t>
      </w:r>
      <w:r>
        <w:rPr>
          <w:rFonts w:ascii="Courier 10cpi" w:hAnsi="Courier 10cpi"/>
          <w:i/>
          <w:lang w:val="en-CA"/>
        </w:rPr>
        <w:t>nom</w:t>
      </w:r>
      <w:r>
        <w:rPr>
          <w:rFonts w:ascii="Courier 10cpi" w:hAnsi="Courier 10cpi"/>
          <w:lang w:val="en-CA"/>
        </w:rPr>
        <w:t>], l'associé chargé des évaluations, à la condition que le cabinet [</w:t>
      </w:r>
      <w:r>
        <w:rPr>
          <w:rFonts w:ascii="Courier 10cpi" w:hAnsi="Courier 10cpi"/>
          <w:i/>
          <w:lang w:val="en-CA"/>
        </w:rPr>
        <w:t>nom du cabinet</w:t>
      </w:r>
      <w:r>
        <w:rPr>
          <w:rFonts w:ascii="Courier 10cpi" w:hAnsi="Courier 10cpi"/>
          <w:lang w:val="en-CA"/>
        </w:rPr>
        <w:t>] n'agisse pas comme vérificateur ou comme comptable pour [</w:t>
      </w:r>
      <w:r>
        <w:rPr>
          <w:rFonts w:ascii="Courier 10cpi" w:hAnsi="Courier 10cpi"/>
          <w:i/>
          <w:lang w:val="en-CA"/>
        </w:rPr>
        <w:t>dénomination sociale</w:t>
      </w:r>
      <w:r>
        <w:rPr>
          <w:rFonts w:ascii="Courier 10cpi" w:hAnsi="Courier 10cpi"/>
          <w:lang w:val="en-CA"/>
        </w:rPr>
        <w:t>] ou pour une entreprise avec laquelle un ou des actionnaires de [</w:t>
      </w:r>
      <w:r>
        <w:rPr>
          <w:rFonts w:ascii="Courier 10cpi" w:hAnsi="Courier 10cpi"/>
          <w:i/>
          <w:lang w:val="en-CA"/>
        </w:rPr>
        <w:t>dénomination sociale</w:t>
      </w:r>
      <w:r>
        <w:rPr>
          <w:rFonts w:ascii="Courier 10cpi" w:hAnsi="Courier 10cpi"/>
          <w:lang w:val="en-CA"/>
        </w:rPr>
        <w:t>] entretiennent quelque lien que ce soit. [</w:t>
      </w:r>
      <w:r>
        <w:rPr>
          <w:rFonts w:ascii="Courier 10cpi" w:hAnsi="Courier 10cpi"/>
          <w:i/>
          <w:lang w:val="en-CA"/>
        </w:rPr>
        <w:t>Dénomination sociale</w:t>
      </w:r>
      <w:r>
        <w:rPr>
          <w:rFonts w:ascii="Courier 10cpi" w:hAnsi="Courier 10cpi"/>
          <w:lang w:val="en-CA"/>
        </w:rPr>
        <w:t>] garantit que le cabinet [</w:t>
      </w:r>
      <w:r>
        <w:rPr>
          <w:rFonts w:ascii="Courier 10cpi" w:hAnsi="Courier 10cpi"/>
          <w:i/>
          <w:lang w:val="en-CA"/>
        </w:rPr>
        <w:t>nom du cabinet</w:t>
      </w:r>
      <w:r>
        <w:rPr>
          <w:rFonts w:ascii="Courier 10cpi" w:hAnsi="Courier 10cpi"/>
          <w:lang w:val="en-CA"/>
        </w:rPr>
        <w:t>] n'exécute aucun travail de vérification ou de comptabilité soit pour son compte à elle, soit pour celui d'une entreprise avec laquelle un ou des actionnaires de [</w:t>
      </w:r>
      <w:r>
        <w:rPr>
          <w:rFonts w:ascii="Courier 10cpi" w:hAnsi="Courier 10cpi"/>
          <w:i/>
          <w:lang w:val="en-CA"/>
        </w:rPr>
        <w:t>dénomination sociale</w:t>
      </w:r>
      <w:r>
        <w:rPr>
          <w:rFonts w:ascii="Courier 10cpi" w:hAnsi="Courier 10cpi"/>
          <w:lang w:val="en-CA"/>
        </w:rPr>
        <w:t>] entretiennent quelque lien que ce soit.</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3. Si, pour quelque raison que ce soit, le cabinet [</w:t>
      </w:r>
      <w:r>
        <w:rPr>
          <w:rFonts w:ascii="Courier 10cpi" w:hAnsi="Courier 10cpi"/>
          <w:i/>
          <w:lang w:val="en-CA"/>
        </w:rPr>
        <w:t>nom du cabinet</w:t>
      </w:r>
      <w:r>
        <w:rPr>
          <w:rFonts w:ascii="Courier 10cpi" w:hAnsi="Courier 10cpi"/>
          <w:lang w:val="en-CA"/>
        </w:rPr>
        <w:t>] est incapable d'effectuer l'évaluation, celle-ci est effectuée par le cabinet [</w:t>
      </w:r>
      <w:r>
        <w:rPr>
          <w:rFonts w:ascii="Courier 10cpi" w:hAnsi="Courier 10cpi"/>
          <w:i/>
          <w:lang w:val="en-CA"/>
        </w:rPr>
        <w:t>nom du cabinet</w:t>
      </w:r>
      <w:r>
        <w:rPr>
          <w:rFonts w:ascii="Courier 10cpi" w:hAnsi="Courier 10cpi"/>
          <w:lang w:val="en-CA"/>
        </w:rPr>
        <w:t>], par le cabinet [</w:t>
      </w:r>
      <w:r>
        <w:rPr>
          <w:rFonts w:ascii="Courier 10cpi" w:hAnsi="Courier 10cpi"/>
          <w:i/>
          <w:lang w:val="en-CA"/>
        </w:rPr>
        <w:t>nom du cabinet</w:t>
      </w:r>
      <w:r>
        <w:rPr>
          <w:rFonts w:ascii="Courier 10cpi" w:hAnsi="Courier 10cpi"/>
          <w:lang w:val="en-CA"/>
        </w:rPr>
        <w:t>], ou par tout autre cabinet sur lequel s'entendent [</w:t>
      </w:r>
      <w:r>
        <w:rPr>
          <w:rFonts w:ascii="Courier 10cpi" w:hAnsi="Courier 10cpi"/>
          <w:i/>
          <w:lang w:val="en-CA"/>
        </w:rPr>
        <w:t>dénomination sociale</w:t>
      </w:r>
      <w:r>
        <w:rPr>
          <w:rFonts w:ascii="Courier 10cpi" w:hAnsi="Courier 10cpi"/>
          <w:lang w:val="en-CA"/>
        </w:rPr>
        <w:t>] et [</w:t>
      </w:r>
      <w:r>
        <w:rPr>
          <w:rFonts w:ascii="Courier 10cpi" w:hAnsi="Courier 10cpi"/>
          <w:i/>
          <w:lang w:val="en-CA"/>
        </w:rPr>
        <w:t>dénomination sociale</w:t>
      </w:r>
      <w:r>
        <w:rPr>
          <w:rFonts w:ascii="Courier 10cpi" w:hAnsi="Courier 10cpi"/>
          <w:lang w:val="en-CA"/>
        </w:rPr>
        <w:t>], pourvu que le cabinet choisi n'effectue aucun travail de vérification ou de comptabilité pour [</w:t>
      </w:r>
      <w:r>
        <w:rPr>
          <w:rFonts w:ascii="Courier 10cpi" w:hAnsi="Courier 10cpi"/>
          <w:i/>
          <w:lang w:val="en-CA"/>
        </w:rPr>
        <w:t>dénomination sociale</w:t>
      </w:r>
      <w:r>
        <w:rPr>
          <w:rFonts w:ascii="Courier 10cpi" w:hAnsi="Courier 10cpi"/>
          <w:lang w:val="en-CA"/>
        </w:rPr>
        <w:t>], pour [</w:t>
      </w:r>
      <w:r>
        <w:rPr>
          <w:rFonts w:ascii="Courier 10cpi" w:hAnsi="Courier 10cpi"/>
          <w:i/>
          <w:lang w:val="en-CA"/>
        </w:rPr>
        <w:t>dénomination sociale</w:t>
      </w:r>
      <w:r>
        <w:rPr>
          <w:rFonts w:ascii="Courier 10cpi" w:hAnsi="Courier 10cpi"/>
          <w:lang w:val="en-CA"/>
        </w:rPr>
        <w:t>], ou pour une entreprise avec laquelle un ou des actionnaires de [</w:t>
      </w:r>
      <w:r>
        <w:rPr>
          <w:rFonts w:ascii="Courier 10cpi" w:hAnsi="Courier 10cpi"/>
          <w:i/>
          <w:lang w:val="en-CA"/>
        </w:rPr>
        <w:t>dénomination sociale</w:t>
      </w:r>
      <w:r>
        <w:rPr>
          <w:rFonts w:ascii="Courier 10cpi" w:hAnsi="Courier 10cpi"/>
          <w:lang w:val="en-CA"/>
        </w:rPr>
        <w:t>] ou de [</w:t>
      </w:r>
      <w:r>
        <w:rPr>
          <w:rFonts w:ascii="Courier 10cpi" w:hAnsi="Courier 10cpi"/>
          <w:i/>
          <w:lang w:val="en-CA"/>
        </w:rPr>
        <w:t>dénomination sociale</w:t>
      </w:r>
      <w:r>
        <w:rPr>
          <w:rFonts w:ascii="Courier 10cpi" w:hAnsi="Courier 10cpi"/>
          <w:lang w:val="en-CA"/>
        </w:rPr>
        <w:t>] entretiennent quelque lien que ce soit.</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4. [</w:t>
      </w:r>
      <w:r>
        <w:rPr>
          <w:rFonts w:ascii="Courier 10cpi" w:hAnsi="Courier 10cpi"/>
          <w:i/>
          <w:lang w:val="en-CA"/>
        </w:rPr>
        <w:t>Dénomination sociale</w:t>
      </w:r>
      <w:r>
        <w:rPr>
          <w:rFonts w:ascii="Courier 10cpi" w:hAnsi="Courier 10cpi"/>
          <w:lang w:val="en-CA"/>
        </w:rPr>
        <w:t>], ses dirigeants et ses administrateurs coopèrent à l'évaluation avec l'évaluateur et lui fournissent, dans les limites du raisonnable, tous les renseignements et documents qu'il leur demande, notamment, tous les états financiers, tous les livres et registres comptables et tous les documents reliés à ceux-ci. [</w:t>
      </w:r>
      <w:r>
        <w:rPr>
          <w:rFonts w:ascii="Courier 10cpi" w:hAnsi="Courier 10cpi"/>
          <w:i/>
          <w:lang w:val="en-CA"/>
        </w:rPr>
        <w:t>Dénomination sociale</w:t>
      </w:r>
      <w:r>
        <w:rPr>
          <w:rFonts w:ascii="Courier 10cpi" w:hAnsi="Courier 10cpi"/>
          <w:lang w:val="en-CA"/>
        </w:rPr>
        <w:t>] certifie à l'évaluateur que [</w:t>
      </w:r>
      <w:r>
        <w:rPr>
          <w:rFonts w:ascii="Courier 10cpi" w:hAnsi="Courier 10cpi"/>
          <w:i/>
          <w:lang w:val="en-CA"/>
        </w:rPr>
        <w:t>dénomination sociale</w:t>
      </w:r>
      <w:r>
        <w:rPr>
          <w:rFonts w:ascii="Courier 10cpi" w:hAnsi="Courier 10cpi"/>
          <w:lang w:val="en-CA"/>
        </w:rPr>
        <w:t>], ses dirigeants et ses administrateurs ont divulgué tous les faits d'importance qui sont pertinents à l'évaluation. [</w:t>
      </w:r>
      <w:r>
        <w:rPr>
          <w:rFonts w:ascii="Courier 10cpi" w:hAnsi="Courier 10cpi"/>
          <w:i/>
          <w:lang w:val="en-CA"/>
        </w:rPr>
        <w:t>Dénomination sociale</w:t>
      </w:r>
      <w:r>
        <w:rPr>
          <w:rFonts w:ascii="Courier 10cpi" w:hAnsi="Courier 10cpi"/>
          <w:lang w:val="en-CA"/>
        </w:rPr>
        <w:t>] ou [</w:t>
      </w:r>
      <w:r>
        <w:rPr>
          <w:rFonts w:ascii="Courier 10cpi" w:hAnsi="Courier 10cpi"/>
          <w:i/>
          <w:lang w:val="en-CA"/>
        </w:rPr>
        <w:t>dénomination sociale</w:t>
      </w:r>
      <w:r>
        <w:rPr>
          <w:rFonts w:ascii="Courier 10cpi" w:hAnsi="Courier 10cpi"/>
          <w:lang w:val="en-CA"/>
        </w:rPr>
        <w:t>] peut présenter des questions et des observations par écrit à l'évaluateur avant qu'il n'ait complété son projet de rapport pourvu qu'elle en délivre une copie à l'autre partie.</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5. L'évaluateur prépare un projet de rapport sur la juste valeur marchande de l'entreprise et il le communique à [</w:t>
      </w:r>
      <w:r>
        <w:rPr>
          <w:rFonts w:ascii="Courier 10cpi" w:hAnsi="Courier 10cpi"/>
          <w:i/>
          <w:lang w:val="en-CA"/>
        </w:rPr>
        <w:t>dénomination sociale</w:t>
      </w:r>
      <w:r>
        <w:rPr>
          <w:rFonts w:ascii="Courier 10cpi" w:hAnsi="Courier 10cpi"/>
          <w:lang w:val="en-CA"/>
        </w:rPr>
        <w:t>] et à [</w:t>
      </w:r>
      <w:r>
        <w:rPr>
          <w:rFonts w:ascii="Courier 10cpi" w:hAnsi="Courier 10cpi"/>
          <w:i/>
          <w:lang w:val="en-CA"/>
        </w:rPr>
        <w:t>dénomination sociale</w:t>
      </w:r>
      <w:r>
        <w:rPr>
          <w:rFonts w:ascii="Courier 10cpi" w:hAnsi="Courier 10cpi"/>
          <w:lang w:val="en-CA"/>
        </w:rPr>
        <w:t>] dès qu'il est complété. Après réception du projet de rapport, [</w:t>
      </w:r>
      <w:r>
        <w:rPr>
          <w:rFonts w:ascii="Courier 10cpi" w:hAnsi="Courier 10cpi"/>
          <w:i/>
          <w:lang w:val="en-CA"/>
        </w:rPr>
        <w:t>dénomination sociale</w:t>
      </w:r>
      <w:r>
        <w:rPr>
          <w:rFonts w:ascii="Courier 10cpi" w:hAnsi="Courier 10cpi"/>
          <w:lang w:val="en-CA"/>
        </w:rPr>
        <w:t>] et [</w:t>
      </w:r>
      <w:r>
        <w:rPr>
          <w:rFonts w:ascii="Courier 10cpi" w:hAnsi="Courier 10cpi"/>
          <w:i/>
          <w:lang w:val="en-CA"/>
        </w:rPr>
        <w:t>dénomination sociale</w:t>
      </w:r>
      <w:r>
        <w:rPr>
          <w:rFonts w:ascii="Courier 10cpi" w:hAnsi="Courier 10cpi"/>
          <w:lang w:val="en-CA"/>
        </w:rPr>
        <w:t>] ont ... jours pour présenter, par écrit, leurs objections sur le contenu ou sur les conclusions de celui-ci. Une copie de ces objections doit être remise à l'autre partie. Après avoir reçu le document portant ces objections, l'évaluateur a ... jours pour reconsidérer et réviser son projet de rapport. L'évaluateur décide seul de la nécessité ou non de réviser son projet de rapport, et la décision qu'il prend à cet égard est définitive. L'évaluateur communique ensuite son rapport définitif à [</w:t>
      </w:r>
      <w:r>
        <w:rPr>
          <w:rFonts w:ascii="Courier 10cpi" w:hAnsi="Courier 10cpi"/>
          <w:i/>
          <w:lang w:val="en-CA"/>
        </w:rPr>
        <w:t>dénomination sociale</w:t>
      </w:r>
      <w:r>
        <w:rPr>
          <w:rFonts w:ascii="Courier 10cpi" w:hAnsi="Courier 10cpi"/>
          <w:lang w:val="en-CA"/>
        </w:rPr>
        <w:t>] et à [</w:t>
      </w:r>
      <w:r>
        <w:rPr>
          <w:rFonts w:ascii="Courier 10cpi" w:hAnsi="Courier 10cpi"/>
          <w:i/>
          <w:lang w:val="en-CA"/>
        </w:rPr>
        <w:t>dénomination sociale</w:t>
      </w:r>
      <w:r>
        <w:rPr>
          <w:rFonts w:ascii="Courier 10cpi" w:hAnsi="Courier 10cpi"/>
          <w:lang w:val="en-CA"/>
        </w:rPr>
        <w:t>].</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6. [</w:t>
      </w:r>
      <w:r>
        <w:rPr>
          <w:rFonts w:ascii="Courier 10cpi" w:hAnsi="Courier 10cpi"/>
          <w:i/>
          <w:lang w:val="en-CA"/>
        </w:rPr>
        <w:t>Dénomination sociale</w:t>
      </w:r>
      <w:r>
        <w:rPr>
          <w:rFonts w:ascii="Courier 10cpi" w:hAnsi="Courier 10cpi"/>
          <w:lang w:val="en-CA"/>
        </w:rPr>
        <w:t>] paie à [</w:t>
      </w:r>
      <w:r>
        <w:rPr>
          <w:rFonts w:ascii="Courier 10cpi" w:hAnsi="Courier 10cpi"/>
          <w:i/>
          <w:lang w:val="en-CA"/>
        </w:rPr>
        <w:t>nom</w:t>
      </w:r>
      <w:r>
        <w:rPr>
          <w:rFonts w:ascii="Courier 10cpi" w:hAnsi="Courier 10cpi"/>
          <w:lang w:val="en-CA"/>
        </w:rPr>
        <w:t>] le montant indiqué dans le rapport définitif de l'évaluateur dans les ... mois de la réception de ce document, et tout montant impayé après un mois est garanti par un cautionnement ou par une autre forme de sûreté jugée acceptable par [</w:t>
      </w:r>
      <w:r>
        <w:rPr>
          <w:rFonts w:ascii="Courier 10cpi" w:hAnsi="Courier 10cpi"/>
          <w:i/>
          <w:lang w:val="en-CA"/>
        </w:rPr>
        <w:t>dénomination sociale</w:t>
      </w:r>
      <w:r>
        <w:rPr>
          <w:rFonts w:ascii="Courier 10cpi" w:hAnsi="Courier 10cpi"/>
          <w:lang w:val="en-CA"/>
        </w:rPr>
        <w:t>] et porte des intérêts simples à un taux équivalant au taux préférentiel de la Banque [</w:t>
      </w:r>
      <w:r>
        <w:rPr>
          <w:rFonts w:ascii="Courier 10cpi" w:hAnsi="Courier 10cpi"/>
          <w:i/>
          <w:lang w:val="en-CA"/>
        </w:rPr>
        <w:t>dénomination</w:t>
      </w:r>
      <w:r>
        <w:rPr>
          <w:rFonts w:ascii="Courier 10cpi" w:hAnsi="Courier 10cpi"/>
          <w:lang w:val="en-CA"/>
        </w:rPr>
        <w:t>] (calculé mensuellement) majoré de ... pour cent.</w:t>
      </w:r>
    </w:p>
    <w:p w:rsidR="009176E3" w:rsidRDefault="009176E3">
      <w:pPr>
        <w:widowControl w:val="0"/>
        <w:rPr>
          <w:rFonts w:ascii="Courier 10cpi" w:hAnsi="Courier 10cpi"/>
          <w:lang w:val="en-CA"/>
        </w:rPr>
      </w:pPr>
    </w:p>
    <w:p w:rsidR="009176E3" w:rsidRDefault="009176E3">
      <w:pPr>
        <w:widowControl w:val="0"/>
        <w:rPr>
          <w:rFonts w:ascii="Courier 10cpi" w:hAnsi="Courier 10cpi"/>
          <w:lang w:val="en-CA"/>
        </w:rPr>
      </w:pPr>
      <w:r>
        <w:rPr>
          <w:rFonts w:ascii="Courier 10cpi" w:hAnsi="Courier 10cpi"/>
          <w:lang w:val="en-CA"/>
        </w:rPr>
        <w:t>7. Le coût de l'évaluation est assumé par [</w:t>
      </w:r>
      <w:r>
        <w:rPr>
          <w:rFonts w:ascii="Courier 10cpi" w:hAnsi="Courier 10cpi"/>
          <w:i/>
          <w:lang w:val="en-CA"/>
        </w:rPr>
        <w:t>dénomination sociale</w:t>
      </w:r>
      <w:r>
        <w:rPr>
          <w:rFonts w:ascii="Courier 10cpi" w:hAnsi="Courier 10cpi"/>
          <w:lang w:val="en-CA"/>
        </w:rPr>
        <w:t>].</w:t>
      </w:r>
    </w:p>
    <w:p w:rsidR="009176E3" w:rsidRDefault="009176E3">
      <w:pPr>
        <w:widowControl w:val="0"/>
        <w:rPr>
          <w:rFonts w:ascii="Courier 10cpi" w:hAnsi="Courier 10cpi"/>
          <w:lang w:val="en-CA"/>
        </w:rPr>
      </w:pPr>
    </w:p>
    <w:p w:rsidR="009176E3" w:rsidRDefault="009176E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9176E3" w:rsidRDefault="009176E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176E3" w:rsidRDefault="009176E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des intimés</w:t>
      </w:r>
    </w:p>
    <w:p w:rsidR="009176E3" w:rsidRDefault="009176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176E3" w:rsidRDefault="009176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9176E3" w:rsidRDefault="009176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176E3" w:rsidRDefault="009176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des requérants</w:t>
      </w:r>
    </w:p>
    <w:sectPr w:rsidR="009176E3" w:rsidSect="009176E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6E3"/>
    <w:rsid w:val="009176E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