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CE" w:rsidRDefault="001C27CE">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RÉPONSE À LA DEMANDE D'AVEUX</w:t>
      </w:r>
    </w:p>
    <w:p w:rsidR="001C27CE" w:rsidRDefault="001C27CE">
      <w:pPr>
        <w:widowControl w:val="0"/>
        <w:rPr>
          <w:rFonts w:ascii="Courier 10cpi" w:hAnsi="Courier 10cpi"/>
          <w:b/>
          <w:lang w:val="en-CA"/>
        </w:rPr>
      </w:pPr>
    </w:p>
    <w:p w:rsidR="001C27CE" w:rsidRDefault="001C27CE">
      <w:pPr>
        <w:widowControl w:val="0"/>
        <w:rPr>
          <w:rFonts w:ascii="Courier 10cpi" w:hAnsi="Courier 10cpi"/>
          <w:b/>
          <w:lang w:val="en-CA"/>
        </w:rPr>
      </w:pPr>
    </w:p>
    <w:p w:rsidR="001C27CE" w:rsidRDefault="001C27CE">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Aux termes du paragraphe 51.03(1) des Règles de procédure civile, la partie à laquelle une demande d'aveux est signifiée y répond dans les vingt jours suivant la signification en signifiant une réponse à la demande d'aveux conformément à la formule 51B. La partie qui reçoit signification d'une demande d'aveux et qui ne signifie pas sa réponse dans le délai prescrit au paragraphe (1) est réputée, aux fins de l'instance uniquement, reconnaître la véracité des faits ou l'authenticité des documents mentionnés dans la demande (paragraphe 51.03(2)).</w:t>
      </w:r>
    </w:p>
    <w:p w:rsidR="001C27CE" w:rsidRDefault="001C27CE">
      <w:pPr>
        <w:widowControl w:val="0"/>
        <w:rPr>
          <w:rFonts w:ascii="Courier 10cpi" w:hAnsi="Courier 10cpi"/>
          <w:lang w:val="en-CA"/>
        </w:rPr>
      </w:pPr>
    </w:p>
    <w:p w:rsidR="001C27CE" w:rsidRDefault="001C27CE">
      <w:pPr>
        <w:widowControl w:val="0"/>
        <w:rPr>
          <w:rFonts w:ascii="Courier 10cpi" w:hAnsi="Courier 10cpi"/>
          <w:lang w:val="en-CA"/>
        </w:rPr>
      </w:pPr>
      <w:r>
        <w:rPr>
          <w:rFonts w:ascii="Courier 10cpi" w:hAnsi="Courier 10cpi"/>
          <w:lang w:val="en-CA"/>
        </w:rPr>
        <w:t>En vertu du paragraphe 51.03(3), une partie est réputée reconnaître, aux fins de l'instance uniquement, la véracité des faits ou l'authenticité des documents mentionnés dans la demande à moins que, dans sa réponse :</w:t>
      </w:r>
    </w:p>
    <w:p w:rsidR="001C27CE" w:rsidRDefault="001C27CE">
      <w:pPr>
        <w:widowControl w:val="0"/>
        <w:rPr>
          <w:rFonts w:ascii="Courier 10cpi" w:hAnsi="Courier 10cpi"/>
          <w:lang w:val="en-CA"/>
        </w:rPr>
      </w:pPr>
    </w:p>
    <w:p w:rsidR="001C27CE" w:rsidRDefault="001C27CE">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elle nie expressément la véracité du fait ou l'authenticité du document mentionné dans la demande;</w:t>
      </w:r>
    </w:p>
    <w:p w:rsidR="001C27CE" w:rsidRDefault="001C27CE">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elle refuse de reconnaître la véracité d'un fait ou l'authenticité d'un document, en exposant les motifs de son refus.</w:t>
      </w:r>
    </w:p>
    <w:p w:rsidR="001C27CE" w:rsidRDefault="001C27CE">
      <w:pPr>
        <w:widowControl w:val="0"/>
        <w:rPr>
          <w:rFonts w:ascii="Courier 10cpi" w:hAnsi="Courier 10cpi"/>
          <w:lang w:val="en-CA"/>
        </w:rPr>
      </w:pPr>
    </w:p>
    <w:p w:rsidR="001C27CE" w:rsidRDefault="001C27CE">
      <w:pPr>
        <w:widowControl w:val="0"/>
        <w:rPr>
          <w:rFonts w:ascii="Courier 10cpi" w:hAnsi="Courier 10cpi"/>
          <w:lang w:val="en-CA"/>
        </w:rPr>
      </w:pPr>
      <w:r>
        <w:rPr>
          <w:rFonts w:ascii="Courier 10cpi" w:hAnsi="Courier 10cpi"/>
          <w:lang w:val="en-CA"/>
        </w:rPr>
        <w:t xml:space="preserve">Il a été décidé que ces parties ne peuvent faire annuler la demande d'aveux mais que, le cas échéant, elles devraient refuser l'aveu en énonçant les motifs de ce refus et en demandant au juge de déterminer si la demande est appropriée lorsqu'il sera question des dépens : </w:t>
      </w:r>
      <w:r>
        <w:rPr>
          <w:rFonts w:ascii="Courier 10cpi" w:hAnsi="Courier 10cpi"/>
          <w:i/>
          <w:lang w:val="en-CA"/>
        </w:rPr>
        <w:t>RSC Management Ltd. v. Cadillac Fairview Corp. Ltd.</w:t>
      </w:r>
      <w:r>
        <w:rPr>
          <w:rFonts w:ascii="Courier 10cpi" w:hAnsi="Courier 10cpi"/>
          <w:lang w:val="en-CA"/>
        </w:rPr>
        <w:t xml:space="preserve"> (1985), 51 O.R. (2d) 107, 2 C.P.C. (2d) 53 (Protonotaire). Il est peu probable que la simple affirmation que l'on est incapable d'admettre la véracité d'un fait ou l'authenticité d'un document satisfasse à l'exigence du paragraphe 51.03(3) que soient exposés les motifs du refus : </w:t>
      </w:r>
      <w:r>
        <w:rPr>
          <w:rFonts w:ascii="Courier 10cpi" w:hAnsi="Courier 10cpi"/>
          <w:i/>
          <w:lang w:val="en-CA"/>
        </w:rPr>
        <w:t>Skillings v. Seasons Development Corporation</w:t>
      </w:r>
      <w:r>
        <w:rPr>
          <w:rFonts w:ascii="Courier 10cpi" w:hAnsi="Courier 10cpi"/>
          <w:lang w:val="en-CA"/>
        </w:rPr>
        <w:t>, non publié, le 2 juin 1992, N</w:t>
      </w:r>
      <w:r>
        <w:rPr>
          <w:rFonts w:ascii="Courier 10cpi" w:hAnsi="Courier 10cpi"/>
          <w:vertAlign w:val="superscript"/>
          <w:lang w:val="en-CA"/>
        </w:rPr>
        <w:t>o</w:t>
      </w:r>
      <w:r>
        <w:rPr>
          <w:rFonts w:ascii="Courier 10cpi" w:hAnsi="Courier 10cpi"/>
          <w:lang w:val="en-CA"/>
        </w:rPr>
        <w:t xml:space="preserve"> 1730/91, Victoria (C.S. C.-B.). La partie qui répond à la demande d'aveux devrait soit reconnaître soit nier la véracité des faits présentés, pour ensuite soulever ses objections au sujet de leur pertinence ou de leur admissibilité lors de l'instruction : </w:t>
      </w:r>
      <w:r>
        <w:rPr>
          <w:rFonts w:ascii="Courier 10cpi" w:hAnsi="Courier 10cpi"/>
          <w:i/>
          <w:lang w:val="en-CA"/>
        </w:rPr>
        <w:t>Conpotex Ltd. v. Graham</w:t>
      </w:r>
      <w:r>
        <w:rPr>
          <w:rFonts w:ascii="Courier 10cpi" w:hAnsi="Courier 10cpi"/>
          <w:lang w:val="en-CA"/>
        </w:rPr>
        <w:t xml:space="preserve"> (1985), 5 C.P.C. (2d) 233 (H.C. Ont.).</w:t>
      </w:r>
    </w:p>
    <w:p w:rsidR="001C27CE" w:rsidRDefault="001C27CE">
      <w:pPr>
        <w:widowControl w:val="0"/>
        <w:rPr>
          <w:rFonts w:ascii="Courier 10cpi" w:hAnsi="Courier 10cpi"/>
          <w:lang w:val="en-CA"/>
        </w:rPr>
      </w:pPr>
    </w:p>
    <w:p w:rsidR="001C27CE" w:rsidRDefault="001C27CE">
      <w:pPr>
        <w:widowControl w:val="0"/>
        <w:rPr>
          <w:rFonts w:ascii="Courier 10cpi" w:hAnsi="Courier 10cpi"/>
          <w:lang w:val="en-CA"/>
        </w:rPr>
      </w:pPr>
      <w:r>
        <w:rPr>
          <w:rFonts w:ascii="Courier 10cpi" w:hAnsi="Courier 10cpi"/>
          <w:lang w:val="en-CA"/>
        </w:rPr>
        <w:t xml:space="preserve">Suivant la règle 51.04, si une partie nie ou refuse de reconnaître la véracité d'un fait ou l'authenticité d'un document après avoir reçu une demande d'aveux et que la véracité de ce fait ou l'authenticité de ce document est par la suite établie au procès, le tribunal peut prendre la dénégation ou le refus en considération dans l'exercice de son pouvoir discrétionnaire d'adjudication des dépens. Malgré leurs conséquences possibles sur les dépens, les aveux faits en réponse à la demande d'aveux ne devraient viser que les questions qui ne sont pas en litige et ne devraient être faits que dans les cas appropriés, puisque, une fois effectués, les aveux ne peuvent être retirés qu'avec le consentement des parties ou l'autorisation du tribunal. Dans l'affaire </w:t>
      </w:r>
      <w:r>
        <w:rPr>
          <w:rFonts w:ascii="Courier 10cpi" w:hAnsi="Courier 10cpi"/>
          <w:i/>
          <w:lang w:val="en-CA"/>
        </w:rPr>
        <w:t>Gould v. Ariss Haulage Ltd.; Attersley Tire Service Ltd., Third Parties</w:t>
      </w:r>
      <w:r>
        <w:rPr>
          <w:rFonts w:ascii="Courier 10cpi" w:hAnsi="Courier 10cpi"/>
          <w:lang w:val="en-CA"/>
        </w:rPr>
        <w:t xml:space="preserve"> (1979), 27 O.R. (2d) 291, 15 C.P.C. 150 (H.C.), la Haute Cour a décidé que la partie qui demandait l'autorisation de faire la rétractation d'un aveu n'avait pas à convaincre le tribunal de la fausseté du fait admis. Le requérant doit avoir convaincu le tribunal que les éléments qu'il veut substituer au fait admis soulèvent une question susceptible d'être débattue lors de l'instruction, que l'aveu a été fait par inadvertance et que la rétractation n'entraîne aucune injustice pour les autres parties. Dans l'affaire </w:t>
      </w:r>
      <w:r>
        <w:rPr>
          <w:rFonts w:ascii="Courier 10cpi" w:hAnsi="Courier 10cpi"/>
          <w:i/>
          <w:lang w:val="en-CA"/>
        </w:rPr>
        <w:t>Lake v. Commercial Union Assurance Company of Canada</w:t>
      </w:r>
      <w:r>
        <w:rPr>
          <w:rFonts w:ascii="Courier 10cpi" w:hAnsi="Courier 10cpi"/>
          <w:lang w:val="en-CA"/>
        </w:rPr>
        <w:t xml:space="preserve"> (1990), 73 O.R. (2d) 580, 72 D.L.R. (4th) 239, [1990] I.L.R. 1-2636 (H.C.), le tribunal a refusé la rétractation demandée en l'absence d'éléments établissant que l'aveu était faux ou avait été fait par inadvertance, ou que la rétractation n'entraînerait aucune injustice ni aucun préjudice pour la partie défenderesse.  </w:t>
      </w:r>
    </w:p>
    <w:p w:rsidR="001C27CE" w:rsidRDefault="001C27CE">
      <w:pPr>
        <w:widowControl w:val="0"/>
        <w:rPr>
          <w:rFonts w:ascii="Courier 10cpi" w:hAnsi="Courier 10cpi"/>
          <w:lang w:val="en-CA"/>
        </w:rPr>
      </w:pPr>
      <w:r>
        <w:rPr>
          <w:rFonts w:ascii="Courier 10cpi" w:hAnsi="Courier 10cpi"/>
          <w:lang w:val="en-CA"/>
        </w:rPr>
        <w:t>La notion de reconnaissance de l'authenticité d'un document est réglée par la règle 51.01, qui prévoit que, aux fins de la Règle 56, l'authenticité comprend les cas où :</w:t>
      </w:r>
    </w:p>
    <w:p w:rsidR="001C27CE" w:rsidRDefault="001C27CE">
      <w:pPr>
        <w:widowControl w:val="0"/>
        <w:rPr>
          <w:rFonts w:ascii="Courier 10cpi" w:hAnsi="Courier 10cpi"/>
          <w:lang w:val="en-CA"/>
        </w:rPr>
      </w:pPr>
    </w:p>
    <w:p w:rsidR="001C27CE" w:rsidRDefault="001C27CE">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un document présenté comme un original a été imprimé, rédigé, signé ou passé comme il paraît l'avoir été;</w:t>
      </w:r>
    </w:p>
    <w:p w:rsidR="001C27CE" w:rsidRDefault="001C27CE">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un document présenté comme une copie est une copie conforme de l'original;</w:t>
      </w:r>
    </w:p>
    <w:p w:rsidR="001C27CE" w:rsidRDefault="001C27CE">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si le document est la copie d'une lettre, d'un télégramme ou d'un document transmis par télécommunication, l'original a été envoyé comme il paraît l'avoir été et il a été reçu par la personne à laquelle il est adressé.</w:t>
      </w:r>
    </w:p>
    <w:p w:rsidR="001C27CE" w:rsidRDefault="001C27CE">
      <w:pPr>
        <w:widowControl w:val="0"/>
        <w:rPr>
          <w:rFonts w:ascii="Courier 10cpi" w:hAnsi="Courier 10cpi"/>
          <w:lang w:val="en-CA"/>
        </w:rPr>
      </w:pPr>
    </w:p>
    <w:p w:rsidR="001C27CE" w:rsidRDefault="001C27CE">
      <w:pPr>
        <w:widowControl w:val="0"/>
        <w:rPr>
          <w:rFonts w:ascii="Courier 10cpi" w:hAnsi="Courier 10cpi"/>
          <w:lang w:val="en-CA"/>
        </w:rPr>
      </w:pPr>
    </w:p>
    <w:p w:rsidR="001C27CE" w:rsidRDefault="001C27CE">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[73:B:1]</w:t>
      </w:r>
    </w:p>
    <w:p w:rsidR="001C27CE" w:rsidRDefault="001C27CE">
      <w:pPr>
        <w:widowControl w:val="0"/>
        <w:rPr>
          <w:rFonts w:ascii="Courier 10cpi" w:hAnsi="Courier 10cpi"/>
          <w:b/>
          <w:lang w:val="en-CA"/>
        </w:rPr>
      </w:pPr>
    </w:p>
    <w:p w:rsidR="001C27CE" w:rsidRDefault="001C27CE">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Réponse à la demande d'aveux : formule générale</w:t>
      </w:r>
    </w:p>
    <w:p w:rsidR="001C27CE" w:rsidRDefault="001C27CE">
      <w:pPr>
        <w:widowControl w:val="0"/>
        <w:rPr>
          <w:rFonts w:ascii="Courier 10cpi" w:hAnsi="Courier 10cpi"/>
          <w:lang w:val="en-CA"/>
        </w:rPr>
      </w:pPr>
    </w:p>
    <w:p w:rsidR="001C27CE" w:rsidRDefault="001C27CE">
      <w:pPr>
        <w:widowControl w:val="0"/>
        <w:tabs>
          <w:tab w:val="center" w:pos="4680"/>
        </w:tabs>
        <w:rPr>
          <w:rFonts w:ascii="Courier 10cpi" w:hAnsi="Courier 10cpi"/>
          <w:lang w:val="en-CA"/>
        </w:rPr>
      </w:pPr>
      <w:r>
        <w:rPr>
          <w:rFonts w:ascii="Courier 10cpi" w:hAnsi="Courier 10cpi"/>
          <w:lang w:val="en-CA"/>
        </w:rPr>
        <w:tab/>
        <w:t>[Formule 51B]</w:t>
      </w:r>
    </w:p>
    <w:p w:rsidR="001C27CE" w:rsidRDefault="001C27CE">
      <w:pPr>
        <w:widowControl w:val="0"/>
        <w:rPr>
          <w:rFonts w:ascii="Courier 10cpi" w:hAnsi="Courier 10cpi"/>
          <w:lang w:val="en-CA"/>
        </w:rPr>
      </w:pPr>
    </w:p>
    <w:p w:rsidR="001C27CE" w:rsidRDefault="001C27C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C27CE" w:rsidRDefault="001C27CE">
      <w:pPr>
        <w:widowControl w:val="0"/>
        <w:rPr>
          <w:rFonts w:ascii="Courier 10cpi" w:hAnsi="Courier 10cpi"/>
          <w:lang w:val="en-CA"/>
        </w:rPr>
      </w:pPr>
    </w:p>
    <w:p w:rsidR="001C27CE" w:rsidRDefault="001C27C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1C27CE" w:rsidRDefault="001C27CE">
      <w:pPr>
        <w:widowControl w:val="0"/>
        <w:rPr>
          <w:rFonts w:ascii="Courier 10cpi" w:hAnsi="Courier 10cpi"/>
          <w:lang w:val="en-CA"/>
        </w:rPr>
      </w:pPr>
    </w:p>
    <w:p w:rsidR="001C27CE" w:rsidRDefault="001C27C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C27CE" w:rsidRDefault="001C27CE">
      <w:pPr>
        <w:widowControl w:val="0"/>
        <w:rPr>
          <w:rFonts w:ascii="Courier 10cpi" w:hAnsi="Courier 10cpi"/>
          <w:lang w:val="en-CA"/>
        </w:rPr>
      </w:pPr>
    </w:p>
    <w:p w:rsidR="001C27CE" w:rsidRDefault="001C27CE">
      <w:pPr>
        <w:widowControl w:val="0"/>
        <w:tabs>
          <w:tab w:val="center" w:pos="4680"/>
        </w:tabs>
        <w:rPr>
          <w:rFonts w:ascii="Courier 10cpi" w:hAnsi="Courier 10cpi"/>
          <w:lang w:val="en-CA"/>
        </w:rPr>
      </w:pPr>
      <w:r>
        <w:rPr>
          <w:rFonts w:ascii="Courier 10cpi" w:hAnsi="Courier 10cpi"/>
          <w:lang w:val="en-CA"/>
        </w:rPr>
        <w:tab/>
        <w:t>RÉPONSE À LA DEMANDE D'AVEUX</w:t>
      </w:r>
    </w:p>
    <w:p w:rsidR="001C27CE" w:rsidRDefault="001C27CE">
      <w:pPr>
        <w:widowControl w:val="0"/>
        <w:rPr>
          <w:rFonts w:ascii="Courier 10cpi" w:hAnsi="Courier 10cpi"/>
          <w:lang w:val="en-CA"/>
        </w:rPr>
      </w:pPr>
    </w:p>
    <w:p w:rsidR="001C27CE" w:rsidRDefault="001C27CE">
      <w:pPr>
        <w:widowControl w:val="0"/>
        <w:rPr>
          <w:rFonts w:ascii="Courier 10cpi" w:hAnsi="Courier 10cpi"/>
          <w:lang w:val="en-CA"/>
        </w:rPr>
      </w:pPr>
      <w:r>
        <w:rPr>
          <w:rFonts w:ascii="Courier 10cpi" w:hAnsi="Courier 10cpi"/>
          <w:lang w:val="en-CA"/>
        </w:rPr>
        <w:tab/>
        <w:t>En réponse à votre demande d'aveux du [</w:t>
      </w:r>
      <w:r>
        <w:rPr>
          <w:rFonts w:ascii="Courier 10cpi" w:hAnsi="Courier 10cpi"/>
          <w:i/>
          <w:lang w:val="en-CA"/>
        </w:rPr>
        <w:t>date</w:t>
      </w:r>
      <w:r>
        <w:rPr>
          <w:rFonts w:ascii="Courier 10cpi" w:hAnsi="Courier 10cpi"/>
          <w:lang w:val="en-CA"/>
        </w:rPr>
        <w:t>], le/la [</w:t>
      </w:r>
      <w:r>
        <w:rPr>
          <w:rFonts w:ascii="Courier 10cpi" w:hAnsi="Courier 10cpi"/>
          <w:i/>
          <w:lang w:val="en-CA"/>
        </w:rPr>
        <w:t>désigner la partie qui répond à la demande</w:t>
      </w:r>
      <w:r>
        <w:rPr>
          <w:rFonts w:ascii="Courier 10cpi" w:hAnsi="Courier 10cpi"/>
          <w:lang w:val="en-CA"/>
        </w:rPr>
        <w:t>] :</w:t>
      </w:r>
    </w:p>
    <w:p w:rsidR="001C27CE" w:rsidRDefault="001C27CE">
      <w:pPr>
        <w:widowControl w:val="0"/>
        <w:rPr>
          <w:rFonts w:ascii="Courier 10cpi" w:hAnsi="Courier 10cpi"/>
          <w:lang w:val="en-CA"/>
        </w:rPr>
      </w:pPr>
    </w:p>
    <w:p w:rsidR="001C27CE" w:rsidRDefault="001C27CE">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reconnaît la véracité des faits portant les numéros ...;</w:t>
      </w:r>
    </w:p>
    <w:p w:rsidR="001C27CE" w:rsidRDefault="001C27CE">
      <w:pPr>
        <w:widowControl w:val="0"/>
        <w:rPr>
          <w:rFonts w:ascii="Courier 10cpi" w:hAnsi="Courier 10cpi"/>
          <w:lang w:val="en-CA"/>
        </w:rPr>
      </w:pPr>
    </w:p>
    <w:p w:rsidR="001C27CE" w:rsidRDefault="001C27CE">
      <w:pPr>
        <w:widowControl w:val="0"/>
        <w:ind w:left="1440" w:hanging="720"/>
        <w:rPr>
          <w:rFonts w:ascii="Courier 10cpi" w:hAnsi="Courier 10cpi"/>
          <w:lang w:val="en-CA"/>
        </w:rPr>
      </w:pPr>
      <w:r>
        <w:rPr>
          <w:rFonts w:ascii="Courier 10cpi" w:hAnsi="Courier 10cpi"/>
          <w:lang w:val="en-CA"/>
        </w:rPr>
        <w:t>2.</w:t>
      </w:r>
      <w:r>
        <w:rPr>
          <w:rFonts w:ascii="Courier 10cpi" w:hAnsi="Courier 10cpi"/>
          <w:lang w:val="en-CA"/>
        </w:rPr>
        <w:tab/>
        <w:t>reconnaît l'authenticité des documents portant les numéros ...;</w:t>
      </w:r>
    </w:p>
    <w:p w:rsidR="001C27CE" w:rsidRDefault="001C27CE">
      <w:pPr>
        <w:widowControl w:val="0"/>
        <w:rPr>
          <w:rFonts w:ascii="Courier 10cpi" w:hAnsi="Courier 10cpi"/>
          <w:lang w:val="en-CA"/>
        </w:rPr>
      </w:pPr>
    </w:p>
    <w:p w:rsidR="001C27CE" w:rsidRDefault="001C27CE">
      <w:pPr>
        <w:widowControl w:val="0"/>
        <w:ind w:left="1440" w:hanging="720"/>
        <w:rPr>
          <w:rFonts w:ascii="Courier 10cpi" w:hAnsi="Courier 10cpi"/>
          <w:lang w:val="en-CA"/>
        </w:rPr>
      </w:pPr>
      <w:r>
        <w:rPr>
          <w:rFonts w:ascii="Courier 10cpi" w:hAnsi="Courier 10cpi"/>
          <w:lang w:val="en-CA"/>
        </w:rPr>
        <w:t>3.</w:t>
      </w:r>
      <w:r>
        <w:rPr>
          <w:rFonts w:ascii="Courier 10cpi" w:hAnsi="Courier 10cpi"/>
          <w:lang w:val="en-CA"/>
        </w:rPr>
        <w:tab/>
        <w:t>nie la véracité des faits portant les numéros ...;</w:t>
      </w:r>
    </w:p>
    <w:p w:rsidR="001C27CE" w:rsidRDefault="001C27CE">
      <w:pPr>
        <w:widowControl w:val="0"/>
        <w:rPr>
          <w:rFonts w:ascii="Courier 10cpi" w:hAnsi="Courier 10cpi"/>
          <w:lang w:val="en-CA"/>
        </w:rPr>
      </w:pPr>
    </w:p>
    <w:p w:rsidR="001C27CE" w:rsidRDefault="001C27CE">
      <w:pPr>
        <w:widowControl w:val="0"/>
        <w:ind w:left="1440" w:hanging="720"/>
        <w:rPr>
          <w:rFonts w:ascii="Courier 10cpi" w:hAnsi="Courier 10cpi"/>
          <w:lang w:val="en-CA"/>
        </w:rPr>
      </w:pPr>
      <w:r>
        <w:rPr>
          <w:rFonts w:ascii="Courier 10cpi" w:hAnsi="Courier 10cpi"/>
          <w:lang w:val="en-CA"/>
        </w:rPr>
        <w:t>4.</w:t>
      </w:r>
      <w:r>
        <w:rPr>
          <w:rFonts w:ascii="Courier 10cpi" w:hAnsi="Courier 10cpi"/>
          <w:lang w:val="en-CA"/>
        </w:rPr>
        <w:tab/>
        <w:t>nie l'authenticité des documents portant les numéros ...;</w:t>
      </w:r>
    </w:p>
    <w:p w:rsidR="001C27CE" w:rsidRDefault="001C27CE">
      <w:pPr>
        <w:widowControl w:val="0"/>
        <w:rPr>
          <w:rFonts w:ascii="Courier 10cpi" w:hAnsi="Courier 10cpi"/>
          <w:lang w:val="en-CA"/>
        </w:rPr>
      </w:pPr>
    </w:p>
    <w:p w:rsidR="001C27CE" w:rsidRDefault="001C27CE">
      <w:pPr>
        <w:widowControl w:val="0"/>
        <w:ind w:left="1440" w:hanging="720"/>
        <w:rPr>
          <w:rFonts w:ascii="Courier 10cpi" w:hAnsi="Courier 10cpi"/>
          <w:lang w:val="en-CA"/>
        </w:rPr>
      </w:pPr>
      <w:r>
        <w:rPr>
          <w:rFonts w:ascii="Courier 10cpi" w:hAnsi="Courier 10cpi"/>
          <w:lang w:val="en-CA"/>
        </w:rPr>
        <w:t>5.</w:t>
      </w:r>
      <w:r>
        <w:rPr>
          <w:rFonts w:ascii="Courier 10cpi" w:hAnsi="Courier 10cpi"/>
          <w:lang w:val="en-CA"/>
        </w:rPr>
        <w:tab/>
        <w:t>refuse de reconnaître la véracité des faits portant les numéros ... pour les motifs suivants : [</w:t>
      </w:r>
      <w:r>
        <w:rPr>
          <w:rFonts w:ascii="Courier 10cpi" w:hAnsi="Courier 10cpi"/>
          <w:i/>
          <w:lang w:val="en-CA"/>
        </w:rPr>
        <w:t>indiquer le motif de votre refus pour chacun des faits</w:t>
      </w:r>
      <w:r>
        <w:rPr>
          <w:rFonts w:ascii="Courier 10cpi" w:hAnsi="Courier 10cpi"/>
          <w:lang w:val="en-CA"/>
        </w:rPr>
        <w:t>];</w:t>
      </w:r>
    </w:p>
    <w:p w:rsidR="001C27CE" w:rsidRDefault="001C27CE">
      <w:pPr>
        <w:widowControl w:val="0"/>
        <w:rPr>
          <w:rFonts w:ascii="Courier 10cpi" w:hAnsi="Courier 10cpi"/>
          <w:lang w:val="en-CA"/>
        </w:rPr>
      </w:pPr>
    </w:p>
    <w:p w:rsidR="001C27CE" w:rsidRDefault="001C27CE">
      <w:pPr>
        <w:widowControl w:val="0"/>
        <w:ind w:left="1440" w:hanging="720"/>
        <w:rPr>
          <w:rFonts w:ascii="Courier 10cpi" w:hAnsi="Courier 10cpi"/>
          <w:lang w:val="en-CA"/>
        </w:rPr>
      </w:pPr>
      <w:r>
        <w:rPr>
          <w:rFonts w:ascii="Courier 10cpi" w:hAnsi="Courier 10cpi"/>
          <w:lang w:val="en-CA"/>
        </w:rPr>
        <w:t>6.</w:t>
      </w:r>
      <w:r>
        <w:rPr>
          <w:rFonts w:ascii="Courier 10cpi" w:hAnsi="Courier 10cpi"/>
          <w:lang w:val="en-CA"/>
        </w:rPr>
        <w:tab/>
        <w:t>refuse de reconnaître l'authenticité des documents portant les numéros ... pour les motifs suivants : [</w:t>
      </w:r>
      <w:r>
        <w:rPr>
          <w:rFonts w:ascii="Courier 10cpi" w:hAnsi="Courier 10cpi"/>
          <w:i/>
          <w:lang w:val="en-CA"/>
        </w:rPr>
        <w:t>indiquer le motif de votre refus pour chacun des documents</w:t>
      </w:r>
      <w:r>
        <w:rPr>
          <w:rFonts w:ascii="Courier 10cpi" w:hAnsi="Courier 10cpi"/>
          <w:lang w:val="en-CA"/>
        </w:rPr>
        <w:t>].</w:t>
      </w:r>
    </w:p>
    <w:p w:rsidR="001C27CE" w:rsidRDefault="001C27CE">
      <w:pPr>
        <w:widowControl w:val="0"/>
        <w:rPr>
          <w:rFonts w:ascii="Courier 10cpi" w:hAnsi="Courier 10cpi"/>
          <w:lang w:val="en-CA"/>
        </w:rPr>
      </w:pPr>
    </w:p>
    <w:p w:rsidR="001C27CE" w:rsidRDefault="001C27CE">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procureur ou de la partie qui signifie la réponse</w:t>
      </w:r>
      <w:r>
        <w:rPr>
          <w:rFonts w:ascii="Courier 10cpi" w:hAnsi="Courier 10cpi"/>
          <w:lang w:val="en-CA"/>
        </w:rPr>
        <w:t>]</w:t>
      </w:r>
    </w:p>
    <w:p w:rsidR="001C27CE" w:rsidRDefault="001C27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C27CE" w:rsidRDefault="001C27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 du procureur ou de la partie qui reçoit la signification</w:t>
      </w:r>
      <w:r>
        <w:rPr>
          <w:rFonts w:ascii="Courier 10cpi" w:hAnsi="Courier 10cpi"/>
          <w:lang w:val="en-CA"/>
        </w:rPr>
        <w:t>]</w:t>
      </w:r>
    </w:p>
    <w:sectPr w:rsidR="001C27CE" w:rsidSect="001C27C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7CE"/>
    <w:rsid w:val="001C27C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