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17" w:rsidRDefault="00633C17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[75:A:5]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b/>
          <w:lang w:val="en-CA"/>
        </w:rPr>
      </w:pPr>
    </w:p>
    <w:p w:rsidR="00633C17" w:rsidRDefault="00633C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33C17" w:rsidRDefault="00633C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CAUTIONNEMENT POUR DÉPENS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défendeur en vue d'obtenir une ordonnance enjoignant au demandeur de fournir un cautionnement pour les dépens de la présente action, a été entendue aujourd'hui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souscrit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après avoir lu les pièces qui y sont jointes et la transcription du contre-interrogatoire effectué à son sujet, après avoir entendu les plaidoiries de l'avocat du défendeur et de l'avocat du demandeur, et considérant comme établi que le demandeur réside ordinairement à l'extérieur de l'Ontario,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 LE TRIBUNAL ORDONNE que dans un délai de ... jours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semaines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de la signification de la présente ordonnance au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au requérant] ou à ses procureurs, le demandeur consigne au tribunal la somme de ... $ à titre de cautionnement pour les dépens de la présente action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requête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].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 LE TRIBUNAL ORDONNE que, jusqu'à ce que le cautionnement requis par la présente ordonnance ait été remis, le demandeur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 requérant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ne puisse pas prendre de mesures dans cette instance, sauf un appel de la présente ordonnance [</w:t>
      </w:r>
      <w:r>
        <w:rPr>
          <w:rFonts w:ascii="Courier 10cpi" w:hAnsi="Courier 10cpi"/>
          <w:i/>
          <w:lang w:val="en-CA"/>
        </w:rPr>
        <w:t>ou selon ce qui est ordonné</w:t>
      </w:r>
      <w:r>
        <w:rPr>
          <w:rFonts w:ascii="Courier 10cpi" w:hAnsi="Courier 10cpi"/>
          <w:lang w:val="en-CA"/>
        </w:rPr>
        <w:t>].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 LE TRIBUNAL ORDONNE que les dépens de la présente motion suivent l'issue de l'instance.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633C17" w:rsidRDefault="00633C17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633C17" w:rsidSect="00633C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C17"/>
    <w:rsid w:val="0063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