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jc w:val="both"/>
        <w:rPr>
          <w:rFonts w:ascii="Courier 10cpi" w:hAnsi="Courier 10cpi"/>
          <w:lang w:val="en-CA"/>
        </w:rPr>
      </w:pPr>
      <w:r>
        <w:fldChar w:fldCharType="begin"/>
      </w:r>
      <w:r>
        <w:instrText xml:space="preserve"> SEQ CHAPTER \h \r 1</w:instrText>
      </w:r>
      <w:r>
        <w:fldChar w:fldCharType="end"/>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[85:G:5]</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Motion en reconduction</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demanderesse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reconduisant la nomination de la demanderesse comme séquestre sans rémunération et sans garantie et reconduisant le mandat de la demanderesse de percevoir les sommes d'argent et de prendre possession des biens qui sont dévolus au défendeur [</w:t>
      </w:r>
      <w:r>
        <w:rPr>
          <w:rFonts w:ascii="Courier 10cpi" w:hAnsi="Courier 10cpi"/>
          <w:i/>
          <w:lang w:val="en-CA"/>
        </w:rPr>
        <w:t>nom</w:t>
      </w:r>
      <w:r>
        <w:rPr>
          <w:rFonts w:ascii="Courier 10cpi" w:hAnsi="Courier 10cpi"/>
          <w:lang w:val="en-CA"/>
        </w:rPr>
        <w:t>] au titre de la succession de [</w:t>
      </w:r>
      <w:r>
        <w:rPr>
          <w:rFonts w:ascii="Courier 10cpi" w:hAnsi="Courier 10cpi"/>
          <w:i/>
          <w:lang w:val="en-CA"/>
        </w:rPr>
        <w:t>nom</w:t>
      </w:r>
      <w:r>
        <w:rPr>
          <w:rFonts w:ascii="Courier 10cpi" w:hAnsi="Courier 10cpi"/>
          <w:lang w:val="en-CA"/>
        </w:rPr>
        <w:t>] ou en liaison avec cette succession, jusqu'à concurrence du montant du jugement et des dépens obtenus par la demanderesse contre le défendeur.</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xml:space="preserve">LES MOYENS À L'APPUI DE LA MOTION SONT LES SUIVANTS : </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un jugement en date du [</w:t>
      </w:r>
      <w:r>
        <w:rPr>
          <w:rFonts w:ascii="Courier 10cpi" w:hAnsi="Courier 10cpi"/>
          <w:i/>
          <w:lang w:val="en-CA"/>
        </w:rPr>
        <w:t>date</w:t>
      </w:r>
      <w:r>
        <w:rPr>
          <w:rFonts w:ascii="Courier 10cpi" w:hAnsi="Courier 10cpi"/>
          <w:lang w:val="en-CA"/>
        </w:rPr>
        <w:t>] de cette Cour a condamné le défendeur [</w:t>
      </w:r>
      <w:r>
        <w:rPr>
          <w:rFonts w:ascii="Courier 10cpi" w:hAnsi="Courier 10cpi"/>
          <w:i/>
          <w:lang w:val="en-CA"/>
        </w:rPr>
        <w:t>nom</w:t>
      </w:r>
      <w:r>
        <w:rPr>
          <w:rFonts w:ascii="Courier 10cpi" w:hAnsi="Courier 10cpi"/>
          <w:lang w:val="en-CA"/>
        </w:rPr>
        <w:t>] à payer un montant de ... $ à la demanderesse;</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demanderesse a été incapable de percevoir le montant accordé par ce jugement;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défendeur est le neveu de feu [</w:t>
      </w:r>
      <w:r>
        <w:rPr>
          <w:rFonts w:ascii="Courier 10cpi" w:hAnsi="Courier 10cpi"/>
          <w:i/>
          <w:lang w:val="en-CA"/>
        </w:rPr>
        <w:t>nom</w:t>
      </w:r>
      <w:r>
        <w:rPr>
          <w:rFonts w:ascii="Courier 10cpi" w:hAnsi="Courier 10cpi"/>
          <w:lang w:val="en-CA"/>
        </w:rPr>
        <w:t>], qui était domiciliée dans la ville de ... À ce titre, il détient un intérêt dans la succession de la défunte;</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demanderesse invoque la règle 60.02 des Règles de procédure civile.</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 jugement rendu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3.</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6684A" w:rsidRDefault="00D6684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demanderesse</w:t>
      </w: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6684A" w:rsidRDefault="00D668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défendeur</w:t>
      </w:r>
      <w:r>
        <w:rPr>
          <w:rFonts w:ascii="Courier 10cpi" w:hAnsi="Courier 10cpi"/>
          <w:lang w:val="en-CA"/>
        </w:rPr>
        <w:t>]</w:t>
      </w:r>
    </w:p>
    <w:sectPr w:rsidR="00D6684A" w:rsidSect="00D6684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84A"/>
    <w:rsid w:val="00D6684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