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F9" w:rsidRDefault="004E1FF9">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[88:A:4]</w:t>
      </w:r>
    </w:p>
    <w:p w:rsidR="004E1FF9" w:rsidRDefault="004E1FF9">
      <w:pPr>
        <w:widowControl w:val="0"/>
        <w:rPr>
          <w:rFonts w:ascii="Courier 10cpi" w:hAnsi="Courier 10cpi"/>
          <w:b/>
          <w:lang w:val="en-CA"/>
        </w:rPr>
      </w:pPr>
    </w:p>
    <w:p w:rsidR="004E1FF9" w:rsidRDefault="004E1FF9">
      <w:pPr>
        <w:widowControl w:val="0"/>
        <w:rPr>
          <w:rFonts w:ascii="Courier 10cpi" w:hAnsi="Courier 10cpi"/>
          <w:b/>
          <w:lang w:val="en-CA"/>
        </w:rPr>
      </w:pPr>
    </w:p>
    <w:p w:rsidR="004E1FF9" w:rsidRDefault="004E1FF9">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Ordonnance autorisant l'appel</w:t>
      </w:r>
    </w:p>
    <w:p w:rsidR="004E1FF9" w:rsidRDefault="004E1FF9">
      <w:pPr>
        <w:widowControl w:val="0"/>
        <w:rPr>
          <w:rFonts w:ascii="Courier 10cpi" w:hAnsi="Courier 10cpi"/>
          <w:lang w:val="en-CA"/>
        </w:rPr>
      </w:pPr>
    </w:p>
    <w:p w:rsidR="004E1FF9" w:rsidRDefault="004E1FF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4E1FF9" w:rsidRDefault="004E1FF9">
      <w:pPr>
        <w:widowControl w:val="0"/>
        <w:rPr>
          <w:rFonts w:ascii="Courier 10cpi" w:hAnsi="Courier 10cpi"/>
          <w:lang w:val="en-CA"/>
        </w:rPr>
      </w:pPr>
    </w:p>
    <w:p w:rsidR="004E1FF9" w:rsidRDefault="004E1FF9">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4E1FF9" w:rsidRDefault="004E1FF9">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4E1FF9" w:rsidRDefault="004E1FF9">
      <w:pPr>
        <w:widowControl w:val="0"/>
        <w:rPr>
          <w:rFonts w:ascii="Courier 10cpi" w:hAnsi="Courier 10cpi"/>
          <w:lang w:val="en-CA"/>
        </w:rPr>
      </w:pPr>
    </w:p>
    <w:p w:rsidR="004E1FF9" w:rsidRDefault="004E1FF9">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4E1FF9" w:rsidRDefault="004E1FF9">
      <w:pPr>
        <w:widowControl w:val="0"/>
        <w:rPr>
          <w:rFonts w:ascii="Courier 10cpi" w:hAnsi="Courier 10cpi"/>
          <w:lang w:val="en-CA"/>
        </w:rPr>
      </w:pPr>
    </w:p>
    <w:p w:rsidR="004E1FF9" w:rsidRDefault="004E1FF9">
      <w:pPr>
        <w:widowControl w:val="0"/>
        <w:tabs>
          <w:tab w:val="center" w:pos="4680"/>
        </w:tabs>
        <w:rPr>
          <w:rFonts w:ascii="Courier 10cpi" w:hAnsi="Courier 10cpi"/>
          <w:lang w:val="en-CA"/>
        </w:rPr>
      </w:pPr>
      <w:r>
        <w:rPr>
          <w:rFonts w:ascii="Courier 10cpi" w:hAnsi="Courier 10cpi"/>
          <w:lang w:val="en-CA"/>
        </w:rPr>
        <w:tab/>
        <w:t>ORDONNANCE</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ab/>
        <w:t>LA PRÉSENTE MOTION, qui a été présentée par le défendeur en vue d'obtenir l'autorisation d'interjeter appel à la Cour divisionnaire de l'ordonnance rendue le [</w:t>
      </w:r>
      <w:r>
        <w:rPr>
          <w:rFonts w:ascii="Courier 10cpi" w:hAnsi="Courier 10cpi"/>
          <w:i/>
          <w:lang w:val="en-CA"/>
        </w:rPr>
        <w:t>date</w:t>
      </w:r>
      <w:r>
        <w:rPr>
          <w:rFonts w:ascii="Courier 10cpi" w:hAnsi="Courier 10cpi"/>
          <w:lang w:val="en-CA"/>
        </w:rPr>
        <w:t>]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été entendue aujourd'hui, à/au [</w:t>
      </w:r>
      <w:r>
        <w:rPr>
          <w:rFonts w:ascii="Courier 10cpi" w:hAnsi="Courier 10cpi"/>
          <w:i/>
          <w:lang w:val="en-CA"/>
        </w:rPr>
        <w:t>adresse du palais de justice</w:t>
      </w:r>
      <w:r>
        <w:rPr>
          <w:rFonts w:ascii="Courier 10cpi" w:hAnsi="Courier 10cpi"/>
          <w:lang w:val="en-CA"/>
        </w:rPr>
        <w:t>].</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ab/>
        <w:t>APRÈS AVOIR LU les actes de procédure de la présente action, l'ordonnance en date du [</w:t>
      </w:r>
      <w:r>
        <w:rPr>
          <w:rFonts w:ascii="Courier 10cpi" w:hAnsi="Courier 10cpi"/>
          <w:i/>
          <w:lang w:val="en-CA"/>
        </w:rPr>
        <w:t>date</w:t>
      </w:r>
      <w:r>
        <w:rPr>
          <w:rFonts w:ascii="Courier 10cpi" w:hAnsi="Courier 10cpi"/>
          <w:lang w:val="en-CA"/>
        </w:rPr>
        <w:t>] du protonotaire [</w:t>
      </w:r>
      <w:r>
        <w:rPr>
          <w:rFonts w:ascii="Courier 10cpi" w:hAnsi="Courier 10cpi"/>
          <w:i/>
          <w:lang w:val="en-CA"/>
        </w:rPr>
        <w:t>nom</w:t>
      </w:r>
      <w:r>
        <w:rPr>
          <w:rFonts w:ascii="Courier 10cpi" w:hAnsi="Courier 10cpi"/>
          <w:lang w:val="en-CA"/>
        </w:rPr>
        <w:t>] ainsi que les motifs qui l'appuient, l'ordonnance en date du [</w:t>
      </w:r>
      <w:r>
        <w:rPr>
          <w:rFonts w:ascii="Courier 10cpi" w:hAnsi="Courier 10cpi"/>
          <w:i/>
          <w:lang w:val="en-CA"/>
        </w:rPr>
        <w:t>date</w:t>
      </w:r>
      <w:r>
        <w:rPr>
          <w:rFonts w:ascii="Courier 10cpi" w:hAnsi="Courier 10cpi"/>
          <w:lang w:val="en-CA"/>
        </w:rPr>
        <w:t>] de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ainsi que les motifs qui l'appuient, et après avoir entendu les plaidoiries des procureurs du défendeur et du demandeur,</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AUTORISE le défendeur à interjeter appel à la Cour divisionnaire de l'ordonnance qui a été rendue le [</w:t>
      </w:r>
      <w:r>
        <w:rPr>
          <w:rFonts w:ascii="Courier 10cpi" w:hAnsi="Courier 10cpi"/>
          <w:i/>
          <w:lang w:val="en-CA"/>
        </w:rPr>
        <w:t>date</w:t>
      </w:r>
      <w:r>
        <w:rPr>
          <w:rFonts w:ascii="Courier 10cpi" w:hAnsi="Courier 10cpi"/>
          <w:lang w:val="en-CA"/>
        </w:rPr>
        <w:t>]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qui a rejeté l'appel de l'ordonnance du protonotaire [</w:t>
      </w:r>
      <w:r>
        <w:rPr>
          <w:rFonts w:ascii="Courier 10cpi" w:hAnsi="Courier 10cpi"/>
          <w:i/>
          <w:lang w:val="en-CA"/>
        </w:rPr>
        <w:t>nom</w:t>
      </w:r>
      <w:r>
        <w:rPr>
          <w:rFonts w:ascii="Courier 10cpi" w:hAnsi="Courier 10cpi"/>
          <w:lang w:val="en-CA"/>
        </w:rPr>
        <w:t>] datée du [</w:t>
      </w:r>
      <w:r>
        <w:rPr>
          <w:rFonts w:ascii="Courier 10cpi" w:hAnsi="Courier 10cpi"/>
          <w:i/>
          <w:lang w:val="en-CA"/>
        </w:rPr>
        <w:t>date</w:t>
      </w:r>
      <w:r>
        <w:rPr>
          <w:rFonts w:ascii="Courier 10cpi" w:hAnsi="Courier 10cpi"/>
          <w:lang w:val="en-CA"/>
        </w:rPr>
        <w:t>].</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PROROGE le délai de remise de la défense dans la présente action ET IL PERMET que cette remise ait lieu dans les dix jours du prononcé de la décision de la Cour divisionnaire sur l'appel.</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les dépens de la présente motion suivent l'issue de l'instance.</w:t>
      </w:r>
    </w:p>
    <w:p w:rsidR="004E1FF9" w:rsidRDefault="004E1FF9">
      <w:pPr>
        <w:widowControl w:val="0"/>
        <w:rPr>
          <w:rFonts w:ascii="Courier 10cpi" w:hAnsi="Courier 10cpi"/>
          <w:lang w:val="en-CA"/>
        </w:rPr>
      </w:pPr>
    </w:p>
    <w:p w:rsidR="004E1FF9" w:rsidRDefault="004E1FF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4E1FF9" w:rsidRDefault="004E1FF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4E1FF9" w:rsidSect="004E1FF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FF9"/>
    <w:rsid w:val="004E1FF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