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71" w:rsidRDefault="00F41D71">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[89:D:11]</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p>
    <w:p w:rsidR="00F41D71" w:rsidRDefault="00F41D7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accueillant l'appel et  modifiant le jugement :</w:t>
      </w:r>
    </w:p>
    <w:p w:rsidR="00F41D71" w:rsidRDefault="00F41D7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variante</w:t>
      </w:r>
    </w:p>
    <w:p w:rsidR="00F41D71" w:rsidRDefault="00F41D71">
      <w:pPr>
        <w:widowControl w:val="0"/>
        <w:rPr>
          <w:rFonts w:ascii="Courier 10cpi" w:hAnsi="Courier 10cpi"/>
          <w:lang w:val="en-CA"/>
        </w:rPr>
      </w:pPr>
    </w:p>
    <w:p w:rsidR="00F41D71" w:rsidRDefault="00F41D7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tabs>
          <w:tab w:val="center" w:pos="4680"/>
        </w:tabs>
        <w:rPr>
          <w:rFonts w:ascii="Courier 10cpi" w:hAnsi="Courier 10cpi"/>
          <w:lang w:val="en-CA"/>
        </w:rPr>
      </w:pPr>
      <w:r>
        <w:rPr>
          <w:rFonts w:ascii="Courier 10cpi" w:hAnsi="Courier 10cpi"/>
          <w:lang w:val="en-CA"/>
        </w:rPr>
        <w:tab/>
        <w:t>COUR D'APPEL</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1D71" w:rsidRDefault="00F41D71">
      <w:pPr>
        <w:widowControl w:val="0"/>
        <w:rPr>
          <w:rFonts w:ascii="Courier 10cpi" w:hAnsi="Courier 10cpi"/>
          <w:lang w:val="en-CA"/>
        </w:rPr>
      </w:pPr>
      <w:r>
        <w:rPr>
          <w:rFonts w:ascii="Courier 10cpi" w:hAnsi="Courier 10cpi"/>
          <w:lang w:val="en-CA"/>
        </w:rPr>
        <w:t>JUGE EN CHEF DE L'ONTARIO</w:t>
      </w:r>
    </w:p>
    <w:p w:rsidR="00F41D71" w:rsidRDefault="00F41D71">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F41D71" w:rsidRDefault="00F41D7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1D71" w:rsidRDefault="00F41D71">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F41D71" w:rsidRDefault="00F41D71">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F41D71" w:rsidRDefault="00F41D71">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tabs>
          <w:tab w:val="center" w:pos="4680"/>
        </w:tabs>
        <w:rPr>
          <w:rFonts w:ascii="Courier 10cpi" w:hAnsi="Courier 10cpi"/>
          <w:lang w:val="en-CA"/>
        </w:rPr>
      </w:pPr>
      <w:r>
        <w:rPr>
          <w:rFonts w:ascii="Courier 10cpi" w:hAnsi="Courier 10cpi"/>
          <w:lang w:val="en-CA"/>
        </w:rPr>
        <w:tab/>
        <w:t>ORDONNANCE</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ab/>
        <w:t>LE PRÉSENT APPEL, qui a été interjeté par [</w:t>
      </w:r>
      <w:r>
        <w:rPr>
          <w:rFonts w:ascii="Courier 10cpi" w:hAnsi="Courier 10cpi"/>
          <w:i/>
          <w:lang w:val="en-CA"/>
        </w:rPr>
        <w:t>nom</w:t>
      </w:r>
      <w:r>
        <w:rPr>
          <w:rFonts w:ascii="Courier 10cpi" w:hAnsi="Courier 10cpi"/>
          <w:lang w:val="en-CA"/>
        </w:rPr>
        <w:t>], par [</w:t>
      </w:r>
      <w:r>
        <w:rPr>
          <w:rFonts w:ascii="Courier 10cpi" w:hAnsi="Courier 10cpi"/>
          <w:i/>
          <w:lang w:val="en-CA"/>
        </w:rPr>
        <w:t>nom</w:t>
      </w:r>
      <w:r>
        <w:rPr>
          <w:rFonts w:ascii="Courier 10cpi" w:hAnsi="Courier 10cpi"/>
          <w:lang w:val="en-CA"/>
        </w:rPr>
        <w:t>] et par [</w:t>
      </w:r>
      <w:r>
        <w:rPr>
          <w:rFonts w:ascii="Courier 10cpi" w:hAnsi="Courier 10cpi"/>
          <w:i/>
          <w:lang w:val="en-CA"/>
        </w:rPr>
        <w:t>nom</w:t>
      </w:r>
      <w:r>
        <w:rPr>
          <w:rFonts w:ascii="Courier 10cpi" w:hAnsi="Courier 10cpi"/>
          <w:lang w:val="en-CA"/>
        </w:rPr>
        <w:t>], en qualité de représentant des parents proches, inconnus ou indéterminés de feu [</w:t>
      </w:r>
      <w:r>
        <w:rPr>
          <w:rFonts w:ascii="Courier 10cpi" w:hAnsi="Courier 10cpi"/>
          <w:i/>
          <w:lang w:val="en-CA"/>
        </w:rPr>
        <w:t>nom</w:t>
      </w:r>
      <w:r>
        <w:rPr>
          <w:rFonts w:ascii="Courier 10cpi" w:hAnsi="Courier 10cpi"/>
          <w:lang w:val="en-CA"/>
        </w:rPr>
        <w:t>], du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a été entendu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ab/>
        <w:t>APRÈS AVOIR LU la requête et les actes de procédure déposés dans la présente action, et après avoir entendu les plaidoiries des procureurs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du procureur de [</w:t>
      </w:r>
      <w:r>
        <w:rPr>
          <w:rFonts w:ascii="Courier 10cpi" w:hAnsi="Courier 10cpi"/>
          <w:i/>
          <w:lang w:val="en-CA"/>
        </w:rPr>
        <w:t>nom</w:t>
      </w:r>
      <w:r>
        <w:rPr>
          <w:rFonts w:ascii="Courier 10cpi" w:hAnsi="Courier 10cpi"/>
          <w:lang w:val="en-CA"/>
        </w:rPr>
        <w:t>], qui agissait en qualité de représentant des parents proches, inconnus ou indéterminés de feu [</w:t>
      </w:r>
      <w:r>
        <w:rPr>
          <w:rFonts w:ascii="Courier 10cpi" w:hAnsi="Courier 10cpi"/>
          <w:i/>
          <w:lang w:val="en-CA"/>
        </w:rPr>
        <w:t>nom</w:t>
      </w:r>
      <w:r>
        <w:rPr>
          <w:rFonts w:ascii="Courier 10cpi" w:hAnsi="Courier 10cpi"/>
          <w:lang w:val="en-CA"/>
        </w:rPr>
        <w:t>], du procureur des exécuteurs et des fiduciaires nommés dans le dernier testament de feu [</w:t>
      </w:r>
      <w:r>
        <w:rPr>
          <w:rFonts w:ascii="Courier 10cpi" w:hAnsi="Courier 10cpi"/>
          <w:i/>
          <w:lang w:val="en-CA"/>
        </w:rPr>
        <w:t>nom</w:t>
      </w:r>
      <w:r>
        <w:rPr>
          <w:rFonts w:ascii="Courier 10cpi" w:hAnsi="Courier 10cpi"/>
          <w:lang w:val="en-CA"/>
        </w:rPr>
        <w:t>], du procureur du tuteur public représentant les enfants à venir de [</w:t>
      </w:r>
      <w:r>
        <w:rPr>
          <w:rFonts w:ascii="Courier 10cpi" w:hAnsi="Courier 10cpi"/>
          <w:i/>
          <w:lang w:val="en-CA"/>
        </w:rPr>
        <w:t>nom</w:t>
      </w:r>
      <w:r>
        <w:rPr>
          <w:rFonts w:ascii="Courier 10cpi" w:hAnsi="Courier 10cpi"/>
          <w:lang w:val="en-CA"/>
        </w:rPr>
        <w:t>], personne ne s'étant présenté pour le compte de [</w:t>
      </w:r>
      <w:r>
        <w:rPr>
          <w:rFonts w:ascii="Courier 10cpi" w:hAnsi="Courier 10cpi"/>
          <w:i/>
          <w:lang w:val="en-CA"/>
        </w:rPr>
        <w:t>nom</w:t>
      </w:r>
      <w:r>
        <w:rPr>
          <w:rFonts w:ascii="Courier 10cpi" w:hAnsi="Courier 10cpi"/>
          <w:lang w:val="en-CA"/>
        </w:rPr>
        <w:t>] ou [</w:t>
      </w:r>
      <w:r>
        <w:rPr>
          <w:rFonts w:ascii="Courier 10cpi" w:hAnsi="Courier 10cpi"/>
          <w:i/>
          <w:lang w:val="en-CA"/>
        </w:rPr>
        <w:t>nom</w:t>
      </w:r>
      <w:r>
        <w:rPr>
          <w:rFonts w:ascii="Courier 10cpi" w:hAnsi="Courier 10cpi"/>
          <w:lang w:val="en-CA"/>
        </w:rPr>
        <w:t>], bien que l'avis d'appel leur ait été dûment signifié comme en fait foi l'affidavit de signification fait par [</w:t>
      </w:r>
      <w:r>
        <w:rPr>
          <w:rFonts w:ascii="Courier 10cpi" w:hAnsi="Courier 10cpi"/>
          <w:i/>
          <w:lang w:val="en-CA"/>
        </w:rPr>
        <w:t>nom</w:t>
      </w:r>
      <w:r>
        <w:rPr>
          <w:rFonts w:ascii="Courier 10cpi" w:hAnsi="Courier 10cpi"/>
          <w:lang w:val="en-CA"/>
        </w:rPr>
        <w:t>] et déposé, ainsi que du procureur de [</w:t>
      </w:r>
      <w:r>
        <w:rPr>
          <w:rFonts w:ascii="Courier 10cpi" w:hAnsi="Courier 10cpi"/>
          <w:i/>
          <w:lang w:val="en-CA"/>
        </w:rPr>
        <w:t>nom</w:t>
      </w:r>
      <w:r>
        <w:rPr>
          <w:rFonts w:ascii="Courier 10cpi" w:hAnsi="Courier 10cpi"/>
          <w:lang w:val="en-CA"/>
        </w:rPr>
        <w:t>], l'administratrice de la succession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la personne nommée exécutrice testamentaire par feu [</w:t>
      </w:r>
      <w:r>
        <w:rPr>
          <w:rFonts w:ascii="Courier 10cpi" w:hAnsi="Courier 10cpi"/>
          <w:i/>
          <w:lang w:val="en-CA"/>
        </w:rPr>
        <w:t>nom</w:t>
      </w:r>
      <w:r>
        <w:rPr>
          <w:rFonts w:ascii="Courier 10cpi" w:hAnsi="Courier 10cpi"/>
          <w:lang w:val="en-CA"/>
        </w:rPr>
        <w:t>] dans son dernier testament, qui soutiennent que le jugement doit être modifié pour prendre le libellé prévu à l'avis d'appel qu'elles ont déposé, [et le jugement ayant été mis en délibéré jusqu'à ce jour,]</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ACCUEILLE le présent appel et, modifiant le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IL SUBSTITUE au paragraphe 2 de celui-ci le paragraphe suivant :</w:t>
      </w:r>
    </w:p>
    <w:p w:rsidR="00F41D71" w:rsidRDefault="00F41D71">
      <w:pPr>
        <w:widowControl w:val="0"/>
        <w:rPr>
          <w:rFonts w:ascii="Courier 10cpi" w:hAnsi="Courier 10cpi"/>
          <w:lang w:val="en-CA"/>
        </w:rPr>
      </w:pPr>
    </w:p>
    <w:p w:rsidR="00F41D71" w:rsidRDefault="00F41D71">
      <w:pPr>
        <w:widowControl w:val="0"/>
        <w:ind w:left="720"/>
        <w:rPr>
          <w:rFonts w:ascii="Courier 10cpi" w:hAnsi="Courier 10cpi"/>
          <w:lang w:val="en-CA"/>
        </w:rPr>
      </w:pPr>
      <w:r>
        <w:rPr>
          <w:rFonts w:ascii="Courier 10cpi" w:hAnsi="Courier 10cpi"/>
          <w:lang w:val="en-CA"/>
        </w:rPr>
        <w:t>«2.</w:t>
      </w:r>
      <w:r>
        <w:rPr>
          <w:rFonts w:ascii="Courier 10cpi" w:hAnsi="Courier 10cpi"/>
          <w:lang w:val="en-CA"/>
        </w:rPr>
        <w:tab/>
        <w:t>LE TRIBUNAL DÉCLARE, en réponse à la question 2, que tous les revenus accumulés depuis le [</w:t>
      </w:r>
      <w:r>
        <w:rPr>
          <w:rFonts w:ascii="Courier 10cpi" w:hAnsi="Courier 10cpi"/>
          <w:i/>
          <w:lang w:val="en-CA"/>
        </w:rPr>
        <w:t>date</w:t>
      </w:r>
      <w:r>
        <w:rPr>
          <w:rFonts w:ascii="Courier 10cpi" w:hAnsi="Courier 10cpi"/>
          <w:lang w:val="en-CA"/>
        </w:rPr>
        <w:t>] pendant la vie de ... et qui excèdent la somme de ... $ par année doivent être distribués aux proches parents du testateur, que ces proches parents doivent être identifiés au moment de chacune de ces distributions et que [</w:t>
      </w:r>
      <w:r>
        <w:rPr>
          <w:rFonts w:ascii="Courier 10cpi" w:hAnsi="Courier 10cpi"/>
          <w:i/>
          <w:lang w:val="en-CA"/>
        </w:rPr>
        <w:t>nom</w:t>
      </w:r>
      <w:r>
        <w:rPr>
          <w:rFonts w:ascii="Courier 10cpi" w:hAnsi="Courier 10cpi"/>
          <w:lang w:val="en-CA"/>
        </w:rPr>
        <w:t>] n'a droit à aucune part de ces revenus.»</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le jugement ne soit pas modifié suivant l'avis d'appel qui a été déposé pour le compte de [</w:t>
      </w:r>
      <w:r>
        <w:rPr>
          <w:rFonts w:ascii="Courier 10cpi" w:hAnsi="Courier 10cpi"/>
          <w:i/>
          <w:lang w:val="en-CA"/>
        </w:rPr>
        <w:t>nom</w:t>
      </w:r>
      <w:r>
        <w:rPr>
          <w:rFonts w:ascii="Courier 10cpi" w:hAnsi="Courier 10cpi"/>
          <w:lang w:val="en-CA"/>
        </w:rPr>
        <w:t>], administratrice de la succession de feu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l'exécutrice testamentaire de feu [</w:t>
      </w:r>
      <w:r>
        <w:rPr>
          <w:rFonts w:ascii="Courier 10cpi" w:hAnsi="Courier 10cpi"/>
          <w:i/>
          <w:lang w:val="en-CA"/>
        </w:rPr>
        <w:t>nom</w:t>
      </w:r>
      <w:r>
        <w:rPr>
          <w:rFonts w:ascii="Courier 10cpi" w:hAnsi="Courier 10cpi"/>
          <w:lang w:val="en-CA"/>
        </w:rPr>
        <w:t>].</w:t>
      </w:r>
    </w:p>
    <w:p w:rsidR="00F41D71" w:rsidRDefault="00F41D71">
      <w:pPr>
        <w:widowControl w:val="0"/>
        <w:rPr>
          <w:rFonts w:ascii="Courier 10cpi" w:hAnsi="Courier 10cpi"/>
          <w:lang w:val="en-CA"/>
        </w:rPr>
      </w:pPr>
    </w:p>
    <w:p w:rsidR="00F41D71" w:rsidRDefault="00F41D71">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les dépens de toutes les parties au présent appel soient prélevés sur les fonds de la succession et soient payés dès leur liquidation, ET IL ORDONNE que les dépens des exécuteurs et des fiduciaires soient liquidés sur la base procureur-client.</w:t>
      </w:r>
    </w:p>
    <w:p w:rsidR="00F41D71" w:rsidRDefault="00F41D71">
      <w:pPr>
        <w:widowControl w:val="0"/>
        <w:rPr>
          <w:rFonts w:ascii="Courier 10cpi" w:hAnsi="Courier 10cpi"/>
          <w:lang w:val="en-CA"/>
        </w:rPr>
      </w:pPr>
    </w:p>
    <w:p w:rsidR="00F41D71" w:rsidRDefault="00F41D71">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greffier,</w:t>
      </w:r>
    </w:p>
    <w:p w:rsidR="00F41D71" w:rsidRDefault="00F41D71">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F41D71" w:rsidSect="00F41D7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D71"/>
    <w:rsid w:val="00F41D7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