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85" w:rsidRDefault="00F36D85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[90:G:4]</w:t>
      </w:r>
    </w:p>
    <w:p w:rsidR="00F36D85" w:rsidRDefault="00F36D8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F36D85" w:rsidRDefault="00F36D8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F36D85" w:rsidRDefault="00F36D85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Affidavit</w:t>
      </w:r>
    </w:p>
    <w:p w:rsidR="00F36D85" w:rsidRDefault="00F36D8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F36D85" w:rsidRDefault="00F36D85">
      <w:pPr>
        <w:widowControl w:val="0"/>
        <w:tabs>
          <w:tab w:val="right" w:pos="9359"/>
        </w:tabs>
        <w:spacing w:line="240" w:lineRule="exact"/>
        <w:ind w:left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 du dossier de la cour</w:t>
      </w:r>
      <w:r>
        <w:rPr>
          <w:rFonts w:ascii="Courier 10cpi" w:hAnsi="Courier 10cpi"/>
          <w:lang w:val="en-CA"/>
        </w:rPr>
        <w:t>]</w:t>
      </w:r>
    </w:p>
    <w:p w:rsidR="00F36D85" w:rsidRDefault="00F36D8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F36D85" w:rsidRDefault="00F36D85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D'APPEL</w:t>
      </w:r>
    </w:p>
    <w:p w:rsidR="00F36D85" w:rsidRDefault="00F36D8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F36D85" w:rsidRDefault="00F36D85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i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complet rédigé selon les modèles</w:t>
      </w:r>
    </w:p>
    <w:p w:rsidR="00F36D85" w:rsidRDefault="00F36D85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lang w:val="en-CA"/>
        </w:rPr>
        <w:tab/>
        <w:t>fournis</w:t>
      </w:r>
      <w:r>
        <w:rPr>
          <w:rFonts w:ascii="Courier 10cpi" w:hAnsi="Courier 10cpi"/>
          <w:lang w:val="en-CA"/>
        </w:rPr>
        <w:t xml:space="preserve"> </w:t>
      </w:r>
      <w:r>
        <w:rPr>
          <w:rFonts w:ascii="Courier 10cpi" w:hAnsi="Courier 10cpi"/>
          <w:i/>
          <w:lang w:val="en-CA"/>
        </w:rPr>
        <w:t>à la section 90:A</w:t>
      </w:r>
      <w:r>
        <w:rPr>
          <w:rFonts w:ascii="Courier 10cpi" w:hAnsi="Courier 10cpi"/>
          <w:lang w:val="en-CA"/>
        </w:rPr>
        <w:t>]</w:t>
      </w:r>
    </w:p>
    <w:p w:rsidR="00F36D85" w:rsidRDefault="00F36D8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F36D85" w:rsidRDefault="00F36D85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 </w:t>
      </w:r>
      <w:r>
        <w:rPr>
          <w:rFonts w:ascii="Courier 10cpi" w:hAnsi="Courier 10cpi"/>
          <w:lang w:val="en-CA"/>
        </w:rPr>
        <w:tab/>
        <w:t>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F36D85" w:rsidRDefault="00F36D8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F36D85" w:rsidRDefault="00F36D85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Je soussigné,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de la/du [</w:t>
      </w:r>
      <w:r>
        <w:rPr>
          <w:rFonts w:ascii="Courier 10cpi" w:hAnsi="Courier 10cpi"/>
          <w:i/>
          <w:lang w:val="en-CA"/>
        </w:rPr>
        <w:t>ville, village, etc.</w:t>
      </w:r>
      <w:r>
        <w:rPr>
          <w:rFonts w:ascii="Courier 10cpi" w:hAnsi="Courier 10cpi"/>
          <w:lang w:val="en-CA"/>
        </w:rPr>
        <w:t>] de ..., dans le/la [</w:t>
      </w:r>
      <w:r>
        <w:rPr>
          <w:rFonts w:ascii="Courier 10cpi" w:hAnsi="Courier 10cpi"/>
          <w:i/>
          <w:lang w:val="en-CA"/>
        </w:rPr>
        <w:t>comté, municipalité régionale, etc.</w:t>
      </w:r>
      <w:r>
        <w:rPr>
          <w:rFonts w:ascii="Courier 10cpi" w:hAnsi="Courier 10cpi"/>
          <w:lang w:val="en-CA"/>
        </w:rPr>
        <w:t>] de ..., DÉCLARE SOUS SERMENT :</w:t>
      </w:r>
    </w:p>
    <w:p w:rsidR="00F36D85" w:rsidRDefault="00F36D8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F36D85" w:rsidRDefault="00F36D85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Je pratique le droit au sein du cabinet de M</w:t>
      </w:r>
      <w:r>
        <w:rPr>
          <w:rFonts w:ascii="Courier 10cpi" w:hAnsi="Courier 10cpi"/>
          <w:vertAlign w:val="superscript"/>
          <w:lang w:val="en-CA"/>
        </w:rPr>
        <w:t>es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 du cabinet</w:t>
      </w:r>
      <w:r>
        <w:rPr>
          <w:rFonts w:ascii="Courier 10cpi" w:hAnsi="Courier 10cpi"/>
          <w:lang w:val="en-CA"/>
        </w:rPr>
        <w:t>], les procureurs du demandeur dans la présente action.</w:t>
      </w:r>
    </w:p>
    <w:p w:rsidR="00F36D85" w:rsidRDefault="00F36D8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F36D85" w:rsidRDefault="00F36D85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une ordonnance de la Cour suprême du Canada a autorisé le demandeur à interjeter appel de l'ordonnance rendue par la Cour d'appel de l'Ontario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</w:t>
      </w:r>
    </w:p>
    <w:p w:rsidR="00F36D85" w:rsidRDefault="00F36D8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F36D85" w:rsidRDefault="00F36D85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les procureurs de l'appelant dans l'appel en cours ont déposé un avis d'appel à la Cour suprême du Canada.</w:t>
      </w:r>
    </w:p>
    <w:p w:rsidR="00F36D85" w:rsidRDefault="00F36D8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F36D85" w:rsidRDefault="00F36D85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Les procureurs de l'appelant et les procureurs de l'intimé ont été incapables de s'entendre sur le contenu du dossier de l'appel qui est interjeté à la Cour suprême du Canada dans leur cause. Sont jointes comme pièces «A», «B», «C», «D» et «E» au présent affidavit, les copies des lettres que les procureurs ont échangées à ce sujet. Leurs divergences y  apparaissent clairement.</w:t>
      </w:r>
    </w:p>
    <w:p w:rsidR="00F36D85" w:rsidRDefault="00F36D8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F36D85" w:rsidRDefault="00F36D85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DÉCLARÉ SOUS SERMENT, etc.</w:t>
      </w:r>
    </w:p>
    <w:sectPr w:rsidR="00F36D85" w:rsidSect="00F36D8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D85"/>
    <w:rsid w:val="00F3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